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EA" w:rsidRDefault="00011FEA" w:rsidP="00011FEA">
      <w:pPr>
        <w:spacing w:before="1"/>
        <w:jc w:val="center"/>
        <w:rPr>
          <w:rFonts w:ascii="Arial" w:eastAsia="Arial" w:hAnsi="Arial" w:cs="Arial"/>
          <w:sz w:val="28"/>
          <w:szCs w:val="28"/>
        </w:rPr>
      </w:pPr>
      <w:r>
        <w:rPr>
          <w:rFonts w:ascii="Arial"/>
          <w:sz w:val="28"/>
        </w:rPr>
        <w:t>Office of</w:t>
      </w:r>
      <w:r>
        <w:rPr>
          <w:rFonts w:ascii="Arial"/>
          <w:spacing w:val="-5"/>
          <w:sz w:val="28"/>
        </w:rPr>
        <w:t xml:space="preserve"> </w:t>
      </w:r>
      <w:r>
        <w:rPr>
          <w:rFonts w:ascii="Arial"/>
          <w:sz w:val="28"/>
        </w:rPr>
        <w:t>the</w:t>
      </w:r>
    </w:p>
    <w:p w:rsidR="00011FEA" w:rsidRDefault="00011FEA" w:rsidP="00011FEA">
      <w:pPr>
        <w:spacing w:line="412" w:lineRule="exact"/>
        <w:ind w:left="453" w:right="98" w:hanging="353"/>
        <w:jc w:val="center"/>
        <w:rPr>
          <w:rFonts w:ascii="Arial" w:eastAsia="Arial" w:hAnsi="Arial" w:cs="Arial"/>
          <w:sz w:val="36"/>
          <w:szCs w:val="36"/>
        </w:rPr>
      </w:pPr>
      <w:r>
        <w:rPr>
          <w:rFonts w:ascii="Arial"/>
          <w:b/>
          <w:sz w:val="36"/>
        </w:rPr>
        <w:t>Secretary of Public Safety and Homeland</w:t>
      </w:r>
      <w:r>
        <w:rPr>
          <w:rFonts w:ascii="Arial"/>
          <w:b/>
          <w:spacing w:val="-6"/>
          <w:sz w:val="36"/>
        </w:rPr>
        <w:t xml:space="preserve"> </w:t>
      </w:r>
      <w:r>
        <w:rPr>
          <w:rFonts w:ascii="Arial"/>
          <w:b/>
          <w:sz w:val="36"/>
        </w:rPr>
        <w:t>Security</w:t>
      </w:r>
    </w:p>
    <w:p w:rsidR="00011FEA" w:rsidRDefault="00011FEA" w:rsidP="00011FEA">
      <w:pPr>
        <w:rPr>
          <w:rFonts w:ascii="Arial" w:eastAsia="Arial" w:hAnsi="Arial" w:cs="Arial"/>
          <w:b/>
          <w:bCs/>
          <w:sz w:val="36"/>
          <w:szCs w:val="36"/>
        </w:rPr>
      </w:pPr>
    </w:p>
    <w:p w:rsidR="00011FEA" w:rsidRDefault="00011FEA" w:rsidP="00011FEA">
      <w:pPr>
        <w:rPr>
          <w:rFonts w:ascii="Arial" w:eastAsia="Arial" w:hAnsi="Arial" w:cs="Arial"/>
          <w:b/>
          <w:bCs/>
          <w:sz w:val="36"/>
          <w:szCs w:val="36"/>
        </w:rPr>
      </w:pPr>
    </w:p>
    <w:p w:rsidR="00011FEA" w:rsidRDefault="00011FEA" w:rsidP="00011FEA">
      <w:pPr>
        <w:rPr>
          <w:rFonts w:ascii="Arial" w:eastAsia="Arial" w:hAnsi="Arial" w:cs="Arial"/>
          <w:b/>
          <w:bCs/>
          <w:sz w:val="36"/>
          <w:szCs w:val="36"/>
        </w:rPr>
      </w:pPr>
    </w:p>
    <w:p w:rsidR="00011FEA" w:rsidRDefault="00011FEA" w:rsidP="00011FEA">
      <w:pPr>
        <w:spacing w:before="11"/>
        <w:rPr>
          <w:rFonts w:ascii="Arial" w:eastAsia="Arial" w:hAnsi="Arial" w:cs="Arial"/>
          <w:b/>
          <w:bCs/>
          <w:sz w:val="35"/>
          <w:szCs w:val="35"/>
        </w:rPr>
      </w:pPr>
    </w:p>
    <w:p w:rsidR="00011FEA" w:rsidRDefault="00011FEA" w:rsidP="00011FEA">
      <w:pPr>
        <w:jc w:val="center"/>
        <w:rPr>
          <w:rFonts w:ascii="Arial" w:eastAsia="Arial" w:hAnsi="Arial" w:cs="Arial"/>
          <w:sz w:val="40"/>
          <w:szCs w:val="40"/>
        </w:rPr>
      </w:pPr>
      <w:r>
        <w:rPr>
          <w:rFonts w:ascii="Arial"/>
          <w:sz w:val="40"/>
        </w:rPr>
        <w:t>INTERIM REPORT ON THE FEASIBILITY OF IMPLEMENTING AN INTEGRATED CRIMINAL JUSTICE SYSTEM WEB PORTAL</w:t>
      </w:r>
    </w:p>
    <w:p w:rsidR="00011FEA" w:rsidRDefault="00011FEA" w:rsidP="00011FEA">
      <w:pPr>
        <w:rPr>
          <w:rFonts w:ascii="Arial" w:eastAsia="Arial" w:hAnsi="Arial" w:cs="Arial"/>
          <w:sz w:val="40"/>
          <w:szCs w:val="40"/>
        </w:rPr>
      </w:pPr>
    </w:p>
    <w:p w:rsidR="00011FEA" w:rsidRDefault="00011FEA" w:rsidP="00011FEA">
      <w:pPr>
        <w:spacing w:before="2"/>
        <w:rPr>
          <w:rFonts w:ascii="Arial" w:eastAsia="Arial" w:hAnsi="Arial" w:cs="Arial"/>
          <w:sz w:val="48"/>
          <w:szCs w:val="48"/>
        </w:rPr>
      </w:pPr>
    </w:p>
    <w:p w:rsidR="00011FEA" w:rsidRDefault="00011FEA" w:rsidP="00011FEA">
      <w:pPr>
        <w:ind w:left="581" w:right="596"/>
        <w:jc w:val="center"/>
        <w:rPr>
          <w:rFonts w:ascii="Arial" w:eastAsia="Arial" w:hAnsi="Arial" w:cs="Arial"/>
          <w:sz w:val="40"/>
          <w:szCs w:val="40"/>
        </w:rPr>
      </w:pPr>
      <w:r>
        <w:rPr>
          <w:rFonts w:ascii="Arial"/>
          <w:b/>
          <w:sz w:val="40"/>
        </w:rPr>
        <w:t>To The Governor and General</w:t>
      </w:r>
      <w:r>
        <w:rPr>
          <w:rFonts w:ascii="Arial"/>
          <w:b/>
          <w:spacing w:val="-5"/>
          <w:sz w:val="40"/>
        </w:rPr>
        <w:t xml:space="preserve"> </w:t>
      </w:r>
      <w:r>
        <w:rPr>
          <w:rFonts w:ascii="Arial"/>
          <w:b/>
          <w:sz w:val="40"/>
        </w:rPr>
        <w:t>Assembly</w:t>
      </w: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spacing w:before="6"/>
        <w:rPr>
          <w:rFonts w:ascii="Arial" w:eastAsia="Arial" w:hAnsi="Arial" w:cs="Arial"/>
          <w:b/>
          <w:bCs/>
          <w:sz w:val="14"/>
          <w:szCs w:val="14"/>
        </w:rPr>
      </w:pPr>
    </w:p>
    <w:p w:rsidR="00011FEA" w:rsidRDefault="00011FEA" w:rsidP="00011FEA">
      <w:pPr>
        <w:jc w:val="center"/>
        <w:rPr>
          <w:rFonts w:ascii="Arial" w:eastAsia="Arial" w:hAnsi="Arial" w:cs="Arial"/>
          <w:sz w:val="20"/>
          <w:szCs w:val="20"/>
        </w:rPr>
      </w:pPr>
      <w:r>
        <w:rPr>
          <w:rFonts w:ascii="Arial" w:eastAsia="Arial" w:hAnsi="Arial" w:cs="Arial"/>
          <w:noProof/>
          <w:sz w:val="20"/>
          <w:szCs w:val="20"/>
          <w:lang w:bidi="ar-SA"/>
        </w:rPr>
        <w:drawing>
          <wp:inline distT="0" distB="0" distL="0" distR="0">
            <wp:extent cx="2421005" cy="24056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21005" cy="2405634"/>
                    </a:xfrm>
                    <a:prstGeom prst="rect">
                      <a:avLst/>
                    </a:prstGeom>
                  </pic:spPr>
                </pic:pic>
              </a:graphicData>
            </a:graphic>
          </wp:inline>
        </w:drawing>
      </w:r>
    </w:p>
    <w:p w:rsidR="00011FEA" w:rsidRDefault="00011FEA" w:rsidP="00011FEA">
      <w:pPr>
        <w:spacing w:before="2"/>
        <w:rPr>
          <w:rFonts w:ascii="Arial" w:eastAsia="Arial" w:hAnsi="Arial" w:cs="Arial"/>
          <w:b/>
          <w:bCs/>
          <w:sz w:val="40"/>
          <w:szCs w:val="40"/>
        </w:rPr>
      </w:pPr>
    </w:p>
    <w:p w:rsidR="00011FEA" w:rsidRDefault="00011FEA" w:rsidP="00011FEA">
      <w:pPr>
        <w:ind w:left="577" w:right="596"/>
        <w:jc w:val="center"/>
        <w:rPr>
          <w:rFonts w:ascii="Arial" w:eastAsia="Arial" w:hAnsi="Arial" w:cs="Arial"/>
          <w:sz w:val="40"/>
          <w:szCs w:val="40"/>
        </w:rPr>
      </w:pPr>
      <w:r>
        <w:rPr>
          <w:rFonts w:ascii="Arial"/>
          <w:b/>
          <w:sz w:val="40"/>
        </w:rPr>
        <w:t>Commonwealth of</w:t>
      </w:r>
      <w:r>
        <w:rPr>
          <w:rFonts w:ascii="Arial"/>
          <w:b/>
          <w:spacing w:val="-1"/>
          <w:sz w:val="40"/>
        </w:rPr>
        <w:t xml:space="preserve"> </w:t>
      </w:r>
      <w:r>
        <w:rPr>
          <w:rFonts w:ascii="Arial"/>
          <w:b/>
          <w:sz w:val="40"/>
        </w:rPr>
        <w:t>Virginia</w:t>
      </w:r>
    </w:p>
    <w:p w:rsidR="00011FEA" w:rsidRDefault="00011FEA" w:rsidP="00011FEA">
      <w:pPr>
        <w:spacing w:before="8"/>
        <w:rPr>
          <w:rFonts w:ascii="Arial" w:eastAsia="Arial" w:hAnsi="Arial" w:cs="Arial"/>
          <w:b/>
          <w:bCs/>
          <w:sz w:val="35"/>
          <w:szCs w:val="35"/>
        </w:rPr>
      </w:pPr>
    </w:p>
    <w:p w:rsidR="00011FEA" w:rsidRDefault="00011FEA" w:rsidP="00011FEA">
      <w:pPr>
        <w:ind w:left="579" w:right="596"/>
        <w:jc w:val="center"/>
        <w:rPr>
          <w:rFonts w:ascii="Arial" w:eastAsia="Arial" w:hAnsi="Arial" w:cs="Arial"/>
          <w:sz w:val="36"/>
          <w:szCs w:val="36"/>
        </w:rPr>
      </w:pPr>
      <w:r>
        <w:rPr>
          <w:rFonts w:ascii="Arial"/>
          <w:b/>
          <w:sz w:val="36"/>
        </w:rPr>
        <w:t>Richmond, December 1,</w:t>
      </w:r>
      <w:r>
        <w:rPr>
          <w:rFonts w:ascii="Arial"/>
          <w:b/>
          <w:spacing w:val="-3"/>
          <w:sz w:val="36"/>
        </w:rPr>
        <w:t xml:space="preserve"> </w:t>
      </w:r>
      <w:r>
        <w:rPr>
          <w:rFonts w:ascii="Arial"/>
          <w:b/>
          <w:sz w:val="36"/>
        </w:rPr>
        <w:t>2015</w:t>
      </w:r>
    </w:p>
    <w:p w:rsidR="00011FEA" w:rsidRDefault="00011FEA" w:rsidP="00011FEA">
      <w:pPr>
        <w:jc w:val="center"/>
        <w:rPr>
          <w:rFonts w:ascii="Arial" w:eastAsia="Arial" w:hAnsi="Arial" w:cs="Arial"/>
          <w:sz w:val="36"/>
          <w:szCs w:val="36"/>
        </w:rPr>
        <w:sectPr w:rsidR="00011FEA">
          <w:type w:val="continuous"/>
          <w:pgSz w:w="12240" w:h="15840"/>
          <w:pgMar w:top="1500" w:right="1680" w:bottom="280" w:left="1700" w:header="720" w:footer="720" w:gutter="0"/>
          <w:cols w:space="720"/>
        </w:sect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rPr>
          <w:rFonts w:ascii="Arial" w:eastAsia="Arial" w:hAnsi="Arial" w:cs="Arial"/>
          <w:b/>
          <w:bCs/>
          <w:sz w:val="20"/>
          <w:szCs w:val="20"/>
        </w:rPr>
      </w:pPr>
    </w:p>
    <w:p w:rsidR="00011FEA" w:rsidRDefault="00011FEA" w:rsidP="00011FEA">
      <w:pPr>
        <w:spacing w:before="2"/>
        <w:rPr>
          <w:rFonts w:ascii="Arial" w:eastAsia="Arial" w:hAnsi="Arial" w:cs="Arial"/>
          <w:b/>
          <w:bCs/>
          <w:sz w:val="28"/>
          <w:szCs w:val="28"/>
        </w:rPr>
      </w:pPr>
    </w:p>
    <w:p w:rsidR="00011FEA" w:rsidRDefault="00011FEA" w:rsidP="00011FEA">
      <w:pPr>
        <w:pStyle w:val="BodyText"/>
        <w:spacing w:before="69"/>
        <w:ind w:left="440"/>
      </w:pPr>
      <w:r>
        <w:t>This page intentionally left</w:t>
      </w:r>
      <w:r>
        <w:rPr>
          <w:spacing w:val="-7"/>
        </w:rPr>
        <w:t xml:space="preserve"> </w:t>
      </w:r>
      <w:r>
        <w:t>blank.</w:t>
      </w:r>
    </w:p>
    <w:p w:rsidR="00011FEA" w:rsidRDefault="00011FEA" w:rsidP="00011FEA">
      <w:pPr>
        <w:sectPr w:rsidR="00011FEA">
          <w:pgSz w:w="12240" w:h="15840"/>
          <w:pgMar w:top="1500" w:right="1720" w:bottom="280" w:left="1720" w:header="720" w:footer="720" w:gutter="0"/>
          <w:cols w:space="720"/>
        </w:sectPr>
      </w:pPr>
    </w:p>
    <w:p w:rsidR="00011FEA" w:rsidRDefault="00011FEA" w:rsidP="00011FEA">
      <w:pPr>
        <w:tabs>
          <w:tab w:val="left" w:pos="8836"/>
        </w:tabs>
        <w:ind w:left="156"/>
        <w:rPr>
          <w:sz w:val="18"/>
        </w:rPr>
      </w:pPr>
    </w:p>
    <w:p w:rsidR="00011FEA" w:rsidRDefault="00011FEA" w:rsidP="00011FEA">
      <w:pPr>
        <w:tabs>
          <w:tab w:val="left" w:pos="8836"/>
        </w:tabs>
        <w:ind w:left="156"/>
        <w:rPr>
          <w:rFonts w:eastAsia="Times New Roman"/>
          <w:sz w:val="15"/>
          <w:szCs w:val="15"/>
        </w:rPr>
      </w:pPr>
      <w:r>
        <w:rPr>
          <w:rFonts w:asciiTheme="minorHAnsi" w:hAnsiTheme="minorHAnsi" w:cstheme="minorBidi"/>
          <w:noProof/>
          <w:sz w:val="22"/>
          <w:szCs w:val="22"/>
          <w:lang w:bidi="ar-SA"/>
        </w:rPr>
        <w:drawing>
          <wp:anchor distT="0" distB="0" distL="114300" distR="114300" simplePos="0" relativeHeight="251770880" behindDoc="1" locked="0" layoutInCell="1" allowOverlap="1">
            <wp:simplePos x="0" y="0"/>
            <wp:positionH relativeFrom="page">
              <wp:posOffset>3287395</wp:posOffset>
            </wp:positionH>
            <wp:positionV relativeFrom="paragraph">
              <wp:posOffset>124460</wp:posOffset>
            </wp:positionV>
            <wp:extent cx="1225550" cy="1196975"/>
            <wp:effectExtent l="19050" t="0" r="0" b="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cstate="print"/>
                    <a:srcRect/>
                    <a:stretch>
                      <a:fillRect/>
                    </a:stretch>
                  </pic:blipFill>
                  <pic:spPr bwMode="auto">
                    <a:xfrm>
                      <a:off x="0" y="0"/>
                      <a:ext cx="1225550" cy="1196975"/>
                    </a:xfrm>
                    <a:prstGeom prst="rect">
                      <a:avLst/>
                    </a:prstGeom>
                    <a:noFill/>
                  </pic:spPr>
                </pic:pic>
              </a:graphicData>
            </a:graphic>
          </wp:anchor>
        </w:drawing>
      </w:r>
      <w:r w:rsidR="00440F31" w:rsidRPr="00440F31">
        <w:rPr>
          <w:rFonts w:asciiTheme="minorHAnsi" w:hAnsiTheme="minorHAnsi" w:cstheme="minorBidi"/>
          <w:sz w:val="22"/>
          <w:szCs w:val="22"/>
        </w:rPr>
        <w:pict>
          <v:shapetype id="_x0000_t202" coordsize="21600,21600" o:spt="202" path="m,l,21600r21600,l21600,xe">
            <v:stroke joinstyle="miter"/>
            <v:path gradientshapeok="t" o:connecttype="rect"/>
          </v:shapetype>
          <v:shape id="_x0000_s1595" type="#_x0000_t202" style="position:absolute;left:0;text-align:left;margin-left:176.05pt;margin-top:-15pt;width:253.9pt;height:23.55pt;z-index:-251544576;mso-position-horizontal-relative:page;mso-position-vertical-relative:text" filled="f" stroked="f">
            <v:textbox inset="0,0,0,0">
              <w:txbxContent>
                <w:p w:rsidR="00E76E6B" w:rsidRDefault="00E76E6B" w:rsidP="00011FEA">
                  <w:pPr>
                    <w:spacing w:line="470" w:lineRule="exact"/>
                    <w:rPr>
                      <w:rFonts w:eastAsia="Times New Roman"/>
                      <w:sz w:val="47"/>
                      <w:szCs w:val="47"/>
                    </w:rPr>
                  </w:pPr>
                  <w:r>
                    <w:rPr>
                      <w:sz w:val="47"/>
                    </w:rPr>
                    <w:t>Commonwealth</w:t>
                  </w:r>
                  <w:r>
                    <w:rPr>
                      <w:spacing w:val="-62"/>
                      <w:sz w:val="47"/>
                    </w:rPr>
                    <w:t xml:space="preserve"> </w:t>
                  </w:r>
                  <w:r>
                    <w:rPr>
                      <w:sz w:val="47"/>
                    </w:rPr>
                    <w:t>of</w:t>
                  </w:r>
                  <w:r>
                    <w:rPr>
                      <w:spacing w:val="-62"/>
                      <w:sz w:val="47"/>
                    </w:rPr>
                    <w:t xml:space="preserve"> </w:t>
                  </w:r>
                  <w:r>
                    <w:rPr>
                      <w:sz w:val="47"/>
                    </w:rPr>
                    <w:t>Virginia</w:t>
                  </w:r>
                </w:p>
              </w:txbxContent>
            </v:textbox>
            <w10:wrap anchorx="page"/>
          </v:shape>
        </w:pict>
      </w:r>
      <w:r>
        <w:rPr>
          <w:sz w:val="18"/>
        </w:rPr>
        <w:t>H</w:t>
      </w:r>
      <w:r>
        <w:rPr>
          <w:sz w:val="15"/>
        </w:rPr>
        <w:t>ON</w:t>
      </w:r>
      <w:r>
        <w:rPr>
          <w:sz w:val="16"/>
        </w:rPr>
        <w:t xml:space="preserve">. </w:t>
      </w:r>
      <w:r>
        <w:rPr>
          <w:sz w:val="18"/>
        </w:rPr>
        <w:t>B</w:t>
      </w:r>
      <w:r>
        <w:rPr>
          <w:sz w:val="15"/>
        </w:rPr>
        <w:t>RIAN</w:t>
      </w:r>
      <w:r>
        <w:rPr>
          <w:spacing w:val="-5"/>
          <w:sz w:val="15"/>
        </w:rPr>
        <w:t xml:space="preserve"> </w:t>
      </w:r>
      <w:r>
        <w:rPr>
          <w:sz w:val="18"/>
        </w:rPr>
        <w:t>J.</w:t>
      </w:r>
      <w:r>
        <w:rPr>
          <w:spacing w:val="-4"/>
          <w:sz w:val="18"/>
        </w:rPr>
        <w:t xml:space="preserve"> </w:t>
      </w:r>
      <w:r>
        <w:rPr>
          <w:sz w:val="18"/>
        </w:rPr>
        <w:t>M</w:t>
      </w:r>
      <w:r>
        <w:rPr>
          <w:sz w:val="15"/>
        </w:rPr>
        <w:t>ORAN</w:t>
      </w:r>
      <w:r>
        <w:rPr>
          <w:sz w:val="15"/>
        </w:rPr>
        <w:tab/>
      </w:r>
      <w:r>
        <w:rPr>
          <w:sz w:val="18"/>
        </w:rPr>
        <w:t>V</w:t>
      </w:r>
      <w:r>
        <w:rPr>
          <w:sz w:val="15"/>
        </w:rPr>
        <w:t xml:space="preserve">ICTORIA </w:t>
      </w:r>
      <w:r>
        <w:rPr>
          <w:sz w:val="18"/>
        </w:rPr>
        <w:t>H.</w:t>
      </w:r>
      <w:r>
        <w:rPr>
          <w:spacing w:val="-5"/>
          <w:sz w:val="18"/>
        </w:rPr>
        <w:t xml:space="preserve"> </w:t>
      </w:r>
      <w:r>
        <w:rPr>
          <w:sz w:val="18"/>
        </w:rPr>
        <w:t>C</w:t>
      </w:r>
      <w:r>
        <w:rPr>
          <w:sz w:val="15"/>
        </w:rPr>
        <w:t>OCHRAN</w:t>
      </w:r>
    </w:p>
    <w:p w:rsidR="00011FEA" w:rsidRDefault="00011FEA" w:rsidP="00011FEA">
      <w:pPr>
        <w:tabs>
          <w:tab w:val="left" w:pos="8838"/>
        </w:tabs>
        <w:ind w:left="156"/>
        <w:rPr>
          <w:rFonts w:eastAsia="Times New Roman"/>
          <w:sz w:val="15"/>
          <w:szCs w:val="15"/>
        </w:rPr>
      </w:pPr>
      <w:r>
        <w:rPr>
          <w:spacing w:val="-2"/>
          <w:sz w:val="18"/>
        </w:rPr>
        <w:t>S</w:t>
      </w:r>
      <w:r>
        <w:rPr>
          <w:spacing w:val="-2"/>
          <w:sz w:val="15"/>
        </w:rPr>
        <w:t>ECRETARY</w:t>
      </w:r>
      <w:r>
        <w:rPr>
          <w:spacing w:val="-2"/>
          <w:sz w:val="15"/>
        </w:rPr>
        <w:tab/>
      </w:r>
      <w:r>
        <w:rPr>
          <w:spacing w:val="-2"/>
          <w:sz w:val="16"/>
        </w:rPr>
        <w:t>D</w:t>
      </w:r>
      <w:r>
        <w:rPr>
          <w:spacing w:val="-2"/>
          <w:sz w:val="15"/>
        </w:rPr>
        <w:t>EPUTY</w:t>
      </w:r>
      <w:r>
        <w:rPr>
          <w:spacing w:val="22"/>
          <w:sz w:val="15"/>
        </w:rPr>
        <w:t xml:space="preserve"> </w:t>
      </w:r>
      <w:r>
        <w:rPr>
          <w:spacing w:val="-2"/>
          <w:sz w:val="16"/>
        </w:rPr>
        <w:t>S</w:t>
      </w:r>
      <w:r>
        <w:rPr>
          <w:spacing w:val="-2"/>
          <w:sz w:val="15"/>
        </w:rPr>
        <w:t>ECRETARY</w:t>
      </w:r>
    </w:p>
    <w:p w:rsidR="00011FEA" w:rsidRDefault="00011FEA" w:rsidP="00011FEA">
      <w:pPr>
        <w:tabs>
          <w:tab w:val="left" w:pos="8829"/>
        </w:tabs>
        <w:spacing w:line="207" w:lineRule="exact"/>
        <w:ind w:left="111"/>
        <w:rPr>
          <w:rFonts w:eastAsia="Times New Roman"/>
          <w:sz w:val="15"/>
          <w:szCs w:val="15"/>
        </w:rPr>
      </w:pPr>
      <w:r>
        <w:rPr>
          <w:sz w:val="18"/>
        </w:rPr>
        <w:t>1111 E</w:t>
      </w:r>
      <w:r>
        <w:rPr>
          <w:sz w:val="15"/>
        </w:rPr>
        <w:t>AST</w:t>
      </w:r>
      <w:r>
        <w:rPr>
          <w:spacing w:val="-14"/>
          <w:sz w:val="15"/>
        </w:rPr>
        <w:t xml:space="preserve"> </w:t>
      </w:r>
      <w:r>
        <w:rPr>
          <w:sz w:val="18"/>
        </w:rPr>
        <w:t>B</w:t>
      </w:r>
      <w:r>
        <w:rPr>
          <w:sz w:val="15"/>
        </w:rPr>
        <w:t>ROAD</w:t>
      </w:r>
      <w:r>
        <w:rPr>
          <w:spacing w:val="-4"/>
          <w:sz w:val="15"/>
        </w:rPr>
        <w:t xml:space="preserve"> </w:t>
      </w:r>
      <w:r>
        <w:rPr>
          <w:sz w:val="18"/>
        </w:rPr>
        <w:t>S</w:t>
      </w:r>
      <w:r>
        <w:rPr>
          <w:sz w:val="15"/>
        </w:rPr>
        <w:t>TREET</w:t>
      </w:r>
      <w:r>
        <w:rPr>
          <w:sz w:val="15"/>
        </w:rPr>
        <w:tab/>
      </w:r>
      <w:r>
        <w:rPr>
          <w:sz w:val="18"/>
        </w:rPr>
        <w:t>T</w:t>
      </w:r>
      <w:r>
        <w:rPr>
          <w:sz w:val="15"/>
        </w:rPr>
        <w:t xml:space="preserve">ONYA </w:t>
      </w:r>
      <w:r>
        <w:rPr>
          <w:sz w:val="18"/>
        </w:rPr>
        <w:t>D.</w:t>
      </w:r>
      <w:r>
        <w:rPr>
          <w:spacing w:val="-6"/>
          <w:sz w:val="18"/>
        </w:rPr>
        <w:t xml:space="preserve"> </w:t>
      </w:r>
      <w:r>
        <w:rPr>
          <w:sz w:val="18"/>
        </w:rPr>
        <w:t>C</w:t>
      </w:r>
      <w:r>
        <w:rPr>
          <w:sz w:val="15"/>
        </w:rPr>
        <w:t>HAPMAN</w:t>
      </w:r>
    </w:p>
    <w:p w:rsidR="00011FEA" w:rsidRDefault="00011FEA" w:rsidP="00011FEA">
      <w:pPr>
        <w:tabs>
          <w:tab w:val="left" w:pos="8838"/>
        </w:tabs>
        <w:spacing w:line="207" w:lineRule="exact"/>
        <w:ind w:left="125"/>
        <w:rPr>
          <w:rFonts w:eastAsia="Times New Roman"/>
          <w:sz w:val="15"/>
          <w:szCs w:val="15"/>
        </w:rPr>
      </w:pPr>
      <w:r>
        <w:rPr>
          <w:sz w:val="18"/>
        </w:rPr>
        <w:t>R</w:t>
      </w:r>
      <w:r>
        <w:rPr>
          <w:sz w:val="15"/>
        </w:rPr>
        <w:t>ICHMOND</w:t>
      </w:r>
      <w:r>
        <w:rPr>
          <w:sz w:val="16"/>
        </w:rPr>
        <w:t>,</w:t>
      </w:r>
      <w:r>
        <w:rPr>
          <w:spacing w:val="-5"/>
          <w:sz w:val="16"/>
        </w:rPr>
        <w:t xml:space="preserve"> </w:t>
      </w:r>
      <w:r>
        <w:rPr>
          <w:sz w:val="18"/>
        </w:rPr>
        <w:t>V</w:t>
      </w:r>
      <w:r>
        <w:rPr>
          <w:sz w:val="15"/>
        </w:rPr>
        <w:t>IRGINIA</w:t>
      </w:r>
      <w:r>
        <w:rPr>
          <w:spacing w:val="1"/>
          <w:sz w:val="15"/>
        </w:rPr>
        <w:t xml:space="preserve"> </w:t>
      </w:r>
      <w:r>
        <w:rPr>
          <w:sz w:val="18"/>
        </w:rPr>
        <w:t>23219</w:t>
      </w:r>
      <w:r>
        <w:rPr>
          <w:sz w:val="18"/>
        </w:rPr>
        <w:tab/>
      </w:r>
      <w:r>
        <w:rPr>
          <w:sz w:val="16"/>
        </w:rPr>
        <w:t>D</w:t>
      </w:r>
      <w:r>
        <w:rPr>
          <w:sz w:val="15"/>
        </w:rPr>
        <w:t>EPUTY</w:t>
      </w:r>
      <w:r>
        <w:rPr>
          <w:spacing w:val="-8"/>
          <w:sz w:val="15"/>
        </w:rPr>
        <w:t xml:space="preserve"> </w:t>
      </w:r>
      <w:r>
        <w:rPr>
          <w:sz w:val="16"/>
        </w:rPr>
        <w:t>S</w:t>
      </w:r>
      <w:r>
        <w:rPr>
          <w:sz w:val="15"/>
        </w:rPr>
        <w:t>ECRETARY</w:t>
      </w:r>
    </w:p>
    <w:p w:rsidR="00011FEA" w:rsidRDefault="00011FEA" w:rsidP="00011FEA">
      <w:pPr>
        <w:spacing w:before="2" w:line="207" w:lineRule="exact"/>
        <w:ind w:left="125"/>
        <w:rPr>
          <w:rFonts w:eastAsia="Times New Roman"/>
          <w:sz w:val="18"/>
          <w:szCs w:val="18"/>
        </w:rPr>
      </w:pPr>
      <w:r>
        <w:rPr>
          <w:sz w:val="18"/>
        </w:rPr>
        <w:t>T</w:t>
      </w:r>
      <w:r>
        <w:rPr>
          <w:sz w:val="15"/>
        </w:rPr>
        <w:t xml:space="preserve">EL </w:t>
      </w:r>
      <w:r>
        <w:rPr>
          <w:sz w:val="18"/>
        </w:rPr>
        <w:t>(804)</w:t>
      </w:r>
      <w:r>
        <w:rPr>
          <w:spacing w:val="3"/>
          <w:sz w:val="18"/>
        </w:rPr>
        <w:t xml:space="preserve"> </w:t>
      </w:r>
      <w:r>
        <w:rPr>
          <w:sz w:val="18"/>
        </w:rPr>
        <w:t>786-5351</w:t>
      </w:r>
    </w:p>
    <w:p w:rsidR="00011FEA" w:rsidRDefault="00011FEA" w:rsidP="00011FEA">
      <w:pPr>
        <w:tabs>
          <w:tab w:val="left" w:pos="8831"/>
        </w:tabs>
        <w:spacing w:line="206" w:lineRule="exact"/>
        <w:ind w:left="125"/>
        <w:rPr>
          <w:rFonts w:eastAsia="Times New Roman"/>
          <w:sz w:val="15"/>
          <w:szCs w:val="15"/>
        </w:rPr>
      </w:pPr>
      <w:r>
        <w:rPr>
          <w:sz w:val="18"/>
        </w:rPr>
        <w:t>F</w:t>
      </w:r>
      <w:r>
        <w:rPr>
          <w:sz w:val="15"/>
        </w:rPr>
        <w:t>AX</w:t>
      </w:r>
      <w:r>
        <w:rPr>
          <w:spacing w:val="33"/>
          <w:sz w:val="15"/>
        </w:rPr>
        <w:t xml:space="preserve"> </w:t>
      </w:r>
      <w:r>
        <w:rPr>
          <w:sz w:val="18"/>
        </w:rPr>
        <w:t>(804)</w:t>
      </w:r>
      <w:r>
        <w:rPr>
          <w:spacing w:val="-4"/>
          <w:sz w:val="18"/>
        </w:rPr>
        <w:t xml:space="preserve"> </w:t>
      </w:r>
      <w:r>
        <w:rPr>
          <w:sz w:val="18"/>
        </w:rPr>
        <w:t>371-6381</w:t>
      </w:r>
      <w:r>
        <w:rPr>
          <w:sz w:val="18"/>
        </w:rPr>
        <w:tab/>
        <w:t>A</w:t>
      </w:r>
      <w:r>
        <w:rPr>
          <w:sz w:val="15"/>
        </w:rPr>
        <w:t xml:space="preserve">DAM </w:t>
      </w:r>
      <w:r>
        <w:rPr>
          <w:sz w:val="18"/>
        </w:rPr>
        <w:t>K.</w:t>
      </w:r>
      <w:r>
        <w:rPr>
          <w:spacing w:val="-4"/>
          <w:sz w:val="18"/>
        </w:rPr>
        <w:t xml:space="preserve"> </w:t>
      </w:r>
      <w:r>
        <w:rPr>
          <w:sz w:val="18"/>
        </w:rPr>
        <w:t>T</w:t>
      </w:r>
      <w:r>
        <w:rPr>
          <w:sz w:val="15"/>
        </w:rPr>
        <w:t>HIEL</w:t>
      </w:r>
    </w:p>
    <w:p w:rsidR="00011FEA" w:rsidRDefault="00011FEA" w:rsidP="00011FEA">
      <w:pPr>
        <w:spacing w:line="183" w:lineRule="exact"/>
        <w:ind w:right="352"/>
        <w:jc w:val="right"/>
        <w:rPr>
          <w:rFonts w:eastAsia="Times New Roman"/>
          <w:sz w:val="15"/>
          <w:szCs w:val="15"/>
        </w:rPr>
      </w:pPr>
      <w:r>
        <w:rPr>
          <w:sz w:val="16"/>
        </w:rPr>
        <w:t>D</w:t>
      </w:r>
      <w:r>
        <w:rPr>
          <w:sz w:val="15"/>
        </w:rPr>
        <w:t>EPUTY</w:t>
      </w:r>
      <w:r>
        <w:rPr>
          <w:spacing w:val="-8"/>
          <w:sz w:val="15"/>
        </w:rPr>
        <w:t xml:space="preserve"> </w:t>
      </w:r>
      <w:r>
        <w:rPr>
          <w:sz w:val="16"/>
        </w:rPr>
        <w:t>S</w:t>
      </w:r>
      <w:r>
        <w:rPr>
          <w:sz w:val="15"/>
        </w:rPr>
        <w:t>ECRETARY</w:t>
      </w:r>
    </w:p>
    <w:p w:rsidR="00011FEA" w:rsidRDefault="00011FEA" w:rsidP="00011FEA">
      <w:pPr>
        <w:rPr>
          <w:rFonts w:eastAsia="Times New Roman"/>
          <w:sz w:val="16"/>
          <w:szCs w:val="16"/>
        </w:rPr>
      </w:pPr>
    </w:p>
    <w:p w:rsidR="00011FEA" w:rsidRDefault="00011FEA" w:rsidP="00011FEA">
      <w:pPr>
        <w:rPr>
          <w:rFonts w:eastAsia="Times New Roman"/>
          <w:sz w:val="16"/>
          <w:szCs w:val="16"/>
        </w:rPr>
      </w:pPr>
    </w:p>
    <w:p w:rsidR="00011FEA" w:rsidRDefault="00011FEA" w:rsidP="00011FEA">
      <w:pPr>
        <w:spacing w:before="5"/>
        <w:rPr>
          <w:rFonts w:eastAsia="Times New Roman"/>
          <w:sz w:val="18"/>
          <w:szCs w:val="18"/>
        </w:rPr>
      </w:pPr>
    </w:p>
    <w:p w:rsidR="00011FEA" w:rsidRDefault="00011FEA" w:rsidP="00011FEA">
      <w:pPr>
        <w:ind w:left="1948" w:right="1807"/>
        <w:jc w:val="center"/>
        <w:rPr>
          <w:rFonts w:eastAsia="Times New Roman"/>
          <w:sz w:val="27"/>
          <w:szCs w:val="27"/>
        </w:rPr>
      </w:pPr>
      <w:r>
        <w:rPr>
          <w:sz w:val="27"/>
        </w:rPr>
        <w:t>Office of the Secretary of Public Safety and Homeland</w:t>
      </w:r>
      <w:r>
        <w:rPr>
          <w:spacing w:val="13"/>
          <w:sz w:val="27"/>
        </w:rPr>
        <w:t xml:space="preserve"> </w:t>
      </w:r>
      <w:r>
        <w:rPr>
          <w:sz w:val="27"/>
        </w:rPr>
        <w:t>Security</w:t>
      </w:r>
    </w:p>
    <w:p w:rsidR="003C4748" w:rsidRDefault="003C4748" w:rsidP="00011FEA">
      <w:pPr>
        <w:pStyle w:val="BodyText"/>
        <w:spacing w:before="69"/>
        <w:ind w:left="4643"/>
      </w:pPr>
    </w:p>
    <w:p w:rsidR="00011FEA" w:rsidRDefault="00011FEA" w:rsidP="00011FEA">
      <w:pPr>
        <w:pStyle w:val="BodyText"/>
        <w:spacing w:before="69"/>
        <w:ind w:left="4643"/>
      </w:pPr>
      <w:r>
        <w:t>December 1,</w:t>
      </w:r>
      <w:r>
        <w:rPr>
          <w:spacing w:val="-5"/>
        </w:rPr>
        <w:t xml:space="preserve"> </w:t>
      </w:r>
      <w:r>
        <w:t>2015</w:t>
      </w:r>
    </w:p>
    <w:p w:rsidR="00011FEA" w:rsidRDefault="00011FEA" w:rsidP="00011FEA">
      <w:pPr>
        <w:pStyle w:val="BodyText"/>
        <w:tabs>
          <w:tab w:val="left" w:pos="1520"/>
        </w:tabs>
        <w:spacing w:before="207"/>
        <w:ind w:left="1520" w:right="5546" w:hanging="660"/>
      </w:pPr>
      <w:r>
        <w:rPr>
          <w:w w:val="95"/>
        </w:rPr>
        <w:t>TO:</w:t>
      </w:r>
      <w:r>
        <w:rPr>
          <w:w w:val="95"/>
        </w:rPr>
        <w:tab/>
      </w:r>
      <w:r>
        <w:t>The Honorable Terence</w:t>
      </w:r>
      <w:r>
        <w:rPr>
          <w:spacing w:val="-7"/>
        </w:rPr>
        <w:t xml:space="preserve"> </w:t>
      </w:r>
      <w:r>
        <w:t>R.</w:t>
      </w:r>
      <w:r>
        <w:rPr>
          <w:spacing w:val="-2"/>
        </w:rPr>
        <w:t xml:space="preserve"> </w:t>
      </w:r>
      <w:r>
        <w:t>McAuliffe Governor</w:t>
      </w:r>
    </w:p>
    <w:p w:rsidR="00011FEA" w:rsidRDefault="00011FEA" w:rsidP="00011FEA">
      <w:pPr>
        <w:pStyle w:val="BodyText"/>
        <w:spacing w:before="185"/>
        <w:ind w:left="1520"/>
      </w:pPr>
      <w:r>
        <w:t>The Honorable S. Chris</w:t>
      </w:r>
      <w:r>
        <w:rPr>
          <w:spacing w:val="-6"/>
        </w:rPr>
        <w:t xml:space="preserve"> </w:t>
      </w:r>
      <w:r>
        <w:t>Jones</w:t>
      </w:r>
    </w:p>
    <w:p w:rsidR="00011FEA" w:rsidRDefault="00011FEA" w:rsidP="00011FEA">
      <w:pPr>
        <w:pStyle w:val="BodyText"/>
        <w:ind w:left="1520"/>
      </w:pPr>
      <w:r>
        <w:t>Chairman, House Appropriations</w:t>
      </w:r>
      <w:r>
        <w:rPr>
          <w:spacing w:val="-6"/>
        </w:rPr>
        <w:t xml:space="preserve"> </w:t>
      </w:r>
      <w:r>
        <w:t>Committee</w:t>
      </w:r>
    </w:p>
    <w:p w:rsidR="00011FEA" w:rsidRDefault="00011FEA" w:rsidP="00011FEA">
      <w:pPr>
        <w:pStyle w:val="BodyText"/>
        <w:spacing w:before="182"/>
        <w:ind w:left="1520"/>
      </w:pPr>
      <w:r>
        <w:t>The Honorable Charles J.</w:t>
      </w:r>
      <w:r>
        <w:rPr>
          <w:spacing w:val="-9"/>
        </w:rPr>
        <w:t xml:space="preserve"> </w:t>
      </w:r>
      <w:r>
        <w:t>Colgan</w:t>
      </w:r>
    </w:p>
    <w:p w:rsidR="00011FEA" w:rsidRDefault="00011FEA" w:rsidP="00011FEA">
      <w:pPr>
        <w:pStyle w:val="BodyText"/>
        <w:ind w:left="1520"/>
      </w:pPr>
      <w:r>
        <w:t>Co-Chairman, Senate Finance</w:t>
      </w:r>
      <w:r>
        <w:rPr>
          <w:spacing w:val="-10"/>
        </w:rPr>
        <w:t xml:space="preserve"> </w:t>
      </w:r>
      <w:r>
        <w:t>Committee</w:t>
      </w:r>
    </w:p>
    <w:p w:rsidR="00011FEA" w:rsidRDefault="00011FEA" w:rsidP="00011FEA">
      <w:pPr>
        <w:pStyle w:val="BodyText"/>
        <w:spacing w:before="185"/>
        <w:ind w:left="1520"/>
      </w:pPr>
      <w:r>
        <w:t>The Honorable Walter A.</w:t>
      </w:r>
      <w:r>
        <w:rPr>
          <w:spacing w:val="-6"/>
        </w:rPr>
        <w:t xml:space="preserve"> </w:t>
      </w:r>
      <w:r>
        <w:t>Stosch</w:t>
      </w:r>
    </w:p>
    <w:p w:rsidR="00011FEA" w:rsidRDefault="00011FEA" w:rsidP="00011FEA">
      <w:pPr>
        <w:pStyle w:val="BodyText"/>
        <w:ind w:left="1520"/>
      </w:pPr>
      <w:r>
        <w:t>Co-Chairman, Senate Finance</w:t>
      </w:r>
      <w:r>
        <w:rPr>
          <w:spacing w:val="-10"/>
        </w:rPr>
        <w:t xml:space="preserve"> </w:t>
      </w:r>
      <w:r>
        <w:t>Committee</w:t>
      </w:r>
    </w:p>
    <w:p w:rsidR="00011FEA" w:rsidRDefault="00011FEA" w:rsidP="00011FEA">
      <w:pPr>
        <w:pStyle w:val="BodyText"/>
        <w:ind w:left="1520"/>
      </w:pPr>
    </w:p>
    <w:p w:rsidR="00011FEA" w:rsidRDefault="00011FEA" w:rsidP="00011FEA">
      <w:pPr>
        <w:pStyle w:val="BodyText"/>
        <w:ind w:left="800" w:right="817"/>
      </w:pPr>
    </w:p>
    <w:p w:rsidR="00011FEA" w:rsidRDefault="00011FEA" w:rsidP="00011FEA">
      <w:pPr>
        <w:pStyle w:val="BodyText"/>
        <w:ind w:left="800" w:right="817"/>
      </w:pPr>
      <w:r>
        <w:t>Item 376 #1c of the 2015 Budget Bill directs the Secretary of Public Safety and Homeland Security to present a report on the feasibility of implementing an integrated criminal justice system web portal to the Governor and the Chairmen of the House Appropriations and Senate Finance Committees by December 1, 2015.</w:t>
      </w:r>
    </w:p>
    <w:p w:rsidR="00011FEA" w:rsidRDefault="00011FEA" w:rsidP="00011FEA">
      <w:pPr>
        <w:pStyle w:val="BodyText"/>
        <w:spacing w:before="206"/>
        <w:ind w:left="800" w:right="650"/>
      </w:pPr>
      <w:r>
        <w:t xml:space="preserve">This report is respectfully submitted for your review. Please contact </w:t>
      </w:r>
      <w:r>
        <w:rPr>
          <w:spacing w:val="2"/>
        </w:rPr>
        <w:t xml:space="preserve">my </w:t>
      </w:r>
      <w:r>
        <w:t>office should you have questions regarding the report.</w:t>
      </w:r>
    </w:p>
    <w:p w:rsidR="00011FEA" w:rsidRDefault="00011FEA" w:rsidP="00011FEA">
      <w:pPr>
        <w:pStyle w:val="BodyText"/>
        <w:spacing w:before="206"/>
        <w:ind w:left="800" w:right="650"/>
      </w:pPr>
    </w:p>
    <w:p w:rsidR="00011FEA" w:rsidRDefault="00440F31" w:rsidP="00011FEA">
      <w:pPr>
        <w:ind w:left="4535"/>
        <w:rPr>
          <w:rFonts w:eastAsia="Times New Roman"/>
          <w:sz w:val="20"/>
          <w:szCs w:val="20"/>
        </w:rPr>
        <w:sectPr w:rsidR="00011FEA">
          <w:footerReference w:type="default" r:id="rId10"/>
          <w:pgSz w:w="12240" w:h="15840"/>
          <w:pgMar w:top="800" w:right="900" w:bottom="580" w:left="640" w:header="0" w:footer="388" w:gutter="0"/>
          <w:cols w:space="720"/>
        </w:sectPr>
      </w:pPr>
      <w:r>
        <w:rPr>
          <w:rFonts w:eastAsia="Times New Roman"/>
          <w:sz w:val="20"/>
          <w:szCs w:val="20"/>
        </w:rPr>
      </w:r>
      <w:r>
        <w:rPr>
          <w:rFonts w:eastAsia="Times New Roman"/>
          <w:sz w:val="20"/>
          <w:szCs w:val="20"/>
        </w:rPr>
        <w:pict>
          <v:group id="_x0000_s1590" style="width:216.75pt;height:53.45pt;mso-position-horizontal-relative:char;mso-position-vertical-relative:line" coordsize="4335,1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1" type="#_x0000_t75" style="position:absolute;top:32;width:4335;height:915">
              <v:imagedata r:id="rId11" o:title=""/>
            </v:shape>
            <v:shape id="_x0000_s1592" type="#_x0000_t202" style="position:absolute;left:586;width:962;height:240" filled="f" stroked="f">
              <v:textbox style="mso-next-textbox:#_x0000_s1592" inset="0,0,0,0">
                <w:txbxContent>
                  <w:p w:rsidR="00E76E6B" w:rsidRDefault="00E76E6B" w:rsidP="00011FEA">
                    <w:pPr>
                      <w:spacing w:line="240" w:lineRule="exact"/>
                      <w:rPr>
                        <w:rFonts w:eastAsia="Times New Roman"/>
                      </w:rPr>
                    </w:pPr>
                    <w:r>
                      <w:rPr>
                        <w:spacing w:val="-1"/>
                      </w:rPr>
                      <w:t>Sincerely,</w:t>
                    </w:r>
                  </w:p>
                </w:txbxContent>
              </v:textbox>
            </v:shape>
            <v:shape id="_x0000_s1593" type="#_x0000_t202" style="position:absolute;left:586;top:828;width:1445;height:240" filled="f" stroked="f">
              <v:textbox style="mso-next-textbox:#_x0000_s1593" inset="0,0,0,0">
                <w:txbxContent>
                  <w:p w:rsidR="00E76E6B" w:rsidRDefault="00E76E6B" w:rsidP="00011FEA">
                    <w:pPr>
                      <w:spacing w:line="240" w:lineRule="exact"/>
                      <w:rPr>
                        <w:rFonts w:eastAsia="Times New Roman"/>
                      </w:rPr>
                    </w:pPr>
                    <w:r>
                      <w:t>Brian J.</w:t>
                    </w:r>
                    <w:r>
                      <w:rPr>
                        <w:spacing w:val="-5"/>
                      </w:rPr>
                      <w:t xml:space="preserve"> </w:t>
                    </w:r>
                    <w:r>
                      <w:t>Moran</w:t>
                    </w:r>
                  </w:p>
                </w:txbxContent>
              </v:textbox>
            </v:shape>
            <w10:wrap type="none"/>
            <w10:anchorlock/>
          </v:group>
        </w:pict>
      </w:r>
    </w:p>
    <w:p w:rsidR="00011FEA" w:rsidRDefault="00011FEA">
      <w:pPr>
        <w:spacing w:after="200" w:line="276" w:lineRule="auto"/>
        <w:rPr>
          <w:b/>
        </w:rPr>
      </w:pPr>
      <w:r>
        <w:rPr>
          <w:b/>
        </w:rPr>
        <w:lastRenderedPageBreak/>
        <w:br w:type="page"/>
      </w:r>
    </w:p>
    <w:p w:rsidR="00597BA0" w:rsidRPr="00597BA0" w:rsidRDefault="00597BA0" w:rsidP="00597BA0">
      <w:pPr>
        <w:spacing w:before="69"/>
        <w:ind w:left="705" w:right="720"/>
        <w:jc w:val="center"/>
        <w:rPr>
          <w:rFonts w:eastAsia="Times New Roman"/>
        </w:rPr>
      </w:pPr>
      <w:r w:rsidRPr="00597BA0">
        <w:rPr>
          <w:b/>
        </w:rPr>
        <w:lastRenderedPageBreak/>
        <w:t>Authority</w:t>
      </w:r>
    </w:p>
    <w:p w:rsidR="00597BA0" w:rsidRPr="00597BA0" w:rsidRDefault="00597BA0" w:rsidP="00597BA0">
      <w:pPr>
        <w:rPr>
          <w:rFonts w:eastAsia="Times New Roman"/>
          <w:b/>
          <w:bCs/>
        </w:rPr>
      </w:pPr>
    </w:p>
    <w:p w:rsidR="00597BA0" w:rsidRPr="00597BA0" w:rsidRDefault="00597BA0" w:rsidP="00597BA0">
      <w:pPr>
        <w:spacing w:before="7"/>
        <w:rPr>
          <w:rFonts w:eastAsia="Times New Roman"/>
          <w:b/>
          <w:bCs/>
        </w:rPr>
      </w:pPr>
    </w:p>
    <w:p w:rsidR="00597BA0" w:rsidRPr="00ED2987" w:rsidRDefault="00597BA0" w:rsidP="00ED2987">
      <w:pPr>
        <w:pStyle w:val="BodyText"/>
      </w:pPr>
      <w:r w:rsidRPr="00ED2987">
        <w:t>This report has been prepared and submitted to fulfill the requirement of Item 376 #1c of the 2015 Budget Bill. This item requires the Secretary of Public Safety and Homeland Security to present an interim report on the feasibility of implementing an integrated criminal justice system web portal to the Governor and the Chairmen of the House Appropriations and Senate Finance Committees by December 1, 2015.</w:t>
      </w:r>
      <w:r w:rsidR="00011FEA">
        <w:t xml:space="preserve"> </w:t>
      </w:r>
    </w:p>
    <w:p w:rsidR="00597BA0" w:rsidRPr="00597BA0" w:rsidRDefault="00597BA0" w:rsidP="00597BA0">
      <w:pPr>
        <w:pStyle w:val="BodyText"/>
        <w:ind w:right="115"/>
        <w:jc w:val="both"/>
        <w:rPr>
          <w:rFonts w:cs="Times New Roman"/>
          <w:szCs w:val="24"/>
        </w:rPr>
      </w:pPr>
    </w:p>
    <w:p w:rsidR="00597BA0" w:rsidRPr="00ED2987" w:rsidRDefault="00597BA0" w:rsidP="00ED2987">
      <w:pPr>
        <w:pStyle w:val="BodyText"/>
      </w:pPr>
      <w:r w:rsidRPr="00ED2987">
        <w:t>Specifically, the web portal shall be for the purpose of securely disseminating information to federal, state, and local criminal justice agencies. It would be intended to provide real-time access to information residing in the data systems of the respective agencies participating in the web portal, through a single secure point of entry. The report shall consider</w:t>
      </w:r>
      <w:r w:rsidR="00011FEA">
        <w:t xml:space="preserve"> </w:t>
      </w:r>
      <w:r w:rsidRPr="00ED2987">
        <w:t>the experience of other states in implementing web portals for similar purposes; the potential value to be gained from sharing information in Virginia</w:t>
      </w:r>
      <w:r w:rsidR="00011FEA">
        <w:t>’</w:t>
      </w:r>
      <w:r w:rsidRPr="00ED2987">
        <w:t>s criminal justice system; the potential for supporting the costs for such a web portal through agency fees; and the costs, benefits, potential revenues, and time frames for implementing such a system. The interim report shall include initial findings and recommendations. This document contains the Secretary</w:t>
      </w:r>
      <w:r w:rsidR="00011FEA">
        <w:t>’</w:t>
      </w:r>
      <w:r w:rsidRPr="00ED2987">
        <w:t>s report for 2015.</w:t>
      </w:r>
    </w:p>
    <w:p w:rsidR="00597BA0" w:rsidRDefault="00597BA0">
      <w:pPr>
        <w:spacing w:after="200" w:line="276" w:lineRule="auto"/>
        <w:rPr>
          <w:b/>
        </w:rPr>
      </w:pPr>
      <w:r>
        <w:rPr>
          <w:b/>
        </w:rPr>
        <w:br w:type="page"/>
      </w:r>
    </w:p>
    <w:p w:rsidR="00755D7B" w:rsidRPr="00666A61" w:rsidRDefault="00755D7B" w:rsidP="00755D7B">
      <w:pPr>
        <w:pStyle w:val="2"/>
        <w:rPr>
          <w:rFonts w:ascii="Times New Roman" w:hAnsi="Times New Roman" w:cs="Times New Roman"/>
          <w:color w:val="000000" w:themeColor="text1"/>
        </w:rPr>
      </w:pPr>
      <w:r w:rsidRPr="00666A61">
        <w:rPr>
          <w:rFonts w:ascii="Times New Roman" w:hAnsi="Times New Roman" w:cs="Times New Roman"/>
          <w:color w:val="000000" w:themeColor="text1"/>
        </w:rPr>
        <w:lastRenderedPageBreak/>
        <w:t>Table of Contents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76"/>
      </w:tblGrid>
      <w:tr w:rsidR="00EE1A12" w:rsidTr="00294A94">
        <w:tc>
          <w:tcPr>
            <w:tcW w:w="9576" w:type="dxa"/>
          </w:tcPr>
          <w:p w:rsidR="00EE1A12" w:rsidRPr="00203CC8" w:rsidRDefault="00EE1A12" w:rsidP="00EE1A12">
            <w:pPr>
              <w:tabs>
                <w:tab w:val="right" w:leader="dot" w:pos="9270"/>
              </w:tabs>
              <w:spacing w:after="360" w:line="276" w:lineRule="auto"/>
            </w:pPr>
            <w:r w:rsidRPr="00203CC8">
              <w:t>Executive Summary</w:t>
            </w:r>
            <w:r>
              <w:tab/>
              <w:t>5</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Overview of Previous Virginia Attempts to Integrate Criminal Justice Information</w:t>
            </w:r>
            <w:r>
              <w:tab/>
              <w:t>8</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Review of Criminal Justice Data Sharing Efforts in Other States</w:t>
            </w:r>
            <w:r>
              <w:tab/>
              <w:t>10</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Overview of Current Virginia Criminal Justice Data Systems</w:t>
            </w:r>
            <w:r>
              <w:tab/>
            </w:r>
            <w:r w:rsidRPr="00203CC8">
              <w:t>1</w:t>
            </w:r>
            <w:r>
              <w:t>2</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Review of Current Virginia Data Sharing Initiatives</w:t>
            </w:r>
            <w:r>
              <w:tab/>
              <w:t>14</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Conclusions and Recommendations</w:t>
            </w:r>
            <w:r>
              <w:tab/>
              <w:t>20</w:t>
            </w:r>
          </w:p>
        </w:tc>
      </w:tr>
      <w:tr w:rsidR="00EE1A12" w:rsidTr="00294A94">
        <w:tc>
          <w:tcPr>
            <w:tcW w:w="9576" w:type="dxa"/>
          </w:tcPr>
          <w:p w:rsidR="00EE1A12" w:rsidRPr="00203CC8" w:rsidRDefault="00EE1A12" w:rsidP="00EE1A12">
            <w:pPr>
              <w:tabs>
                <w:tab w:val="right" w:leader="dot" w:pos="9270"/>
              </w:tabs>
              <w:spacing w:after="360" w:line="276" w:lineRule="auto"/>
            </w:pPr>
            <w:r w:rsidRPr="00203CC8">
              <w:t>APPENDIX 1:</w:t>
            </w:r>
            <w:r>
              <w:t xml:space="preserve"> </w:t>
            </w:r>
            <w:r w:rsidRPr="00203CC8">
              <w:t>Previous Virginia Reports Citing Need for</w:t>
            </w:r>
            <w:r>
              <w:br/>
              <w:t xml:space="preserve">  </w:t>
            </w:r>
            <w:r w:rsidRPr="00203CC8">
              <w:t xml:space="preserve"> Criminal Justice Information Sharing</w:t>
            </w:r>
            <w:r>
              <w:tab/>
              <w:t>22</w:t>
            </w:r>
          </w:p>
        </w:tc>
      </w:tr>
      <w:tr w:rsidR="00EE1A12" w:rsidTr="00294A94">
        <w:tc>
          <w:tcPr>
            <w:tcW w:w="9576" w:type="dxa"/>
          </w:tcPr>
          <w:p w:rsidR="00EE1A12" w:rsidRPr="00203CC8" w:rsidRDefault="00EE1A12" w:rsidP="00EE1A12">
            <w:pPr>
              <w:tabs>
                <w:tab w:val="right" w:leader="dot" w:pos="9270"/>
              </w:tabs>
              <w:spacing w:after="360"/>
            </w:pPr>
            <w:r w:rsidRPr="00203CC8">
              <w:t>APPENDIX 2:</w:t>
            </w:r>
            <w:r>
              <w:t xml:space="preserve"> </w:t>
            </w:r>
            <w:r w:rsidRPr="00203CC8">
              <w:t xml:space="preserve">Model of Potential Benefits of a Virginia Integrated Criminal Justice </w:t>
            </w:r>
            <w:r>
              <w:br/>
              <w:t xml:space="preserve">   </w:t>
            </w:r>
            <w:r w:rsidRPr="00203CC8">
              <w:t>Data System</w:t>
            </w:r>
            <w:r>
              <w:tab/>
              <w:t>28</w:t>
            </w:r>
          </w:p>
        </w:tc>
      </w:tr>
      <w:tr w:rsidR="00EE1A12" w:rsidTr="00294A94">
        <w:tc>
          <w:tcPr>
            <w:tcW w:w="9576" w:type="dxa"/>
          </w:tcPr>
          <w:p w:rsidR="00EE1A12" w:rsidRPr="00203CC8" w:rsidRDefault="00EE1A12" w:rsidP="00EE1A12">
            <w:pPr>
              <w:tabs>
                <w:tab w:val="right" w:leader="dot" w:pos="9270"/>
              </w:tabs>
              <w:spacing w:after="360"/>
            </w:pPr>
            <w:r w:rsidRPr="00203CC8">
              <w:t>APPENDIX 3:</w:t>
            </w:r>
            <w:r>
              <w:t xml:space="preserve"> </w:t>
            </w:r>
            <w:r w:rsidRPr="00203CC8">
              <w:t>Information Sources</w:t>
            </w:r>
            <w:r>
              <w:rPr>
                <w:color w:val="000000" w:themeColor="text1"/>
              </w:rPr>
              <w:tab/>
            </w:r>
            <w:r>
              <w:t>29</w:t>
            </w:r>
          </w:p>
        </w:tc>
      </w:tr>
    </w:tbl>
    <w:p w:rsidR="00911EA9" w:rsidRDefault="00911EA9" w:rsidP="00EE1A12">
      <w:pPr>
        <w:tabs>
          <w:tab w:val="right" w:leader="dot" w:pos="9270"/>
        </w:tabs>
        <w:spacing w:after="360" w:line="276" w:lineRule="auto"/>
      </w:pPr>
    </w:p>
    <w:p w:rsidR="00911EA9" w:rsidRDefault="00911EA9" w:rsidP="00EE1A12">
      <w:pPr>
        <w:tabs>
          <w:tab w:val="right" w:leader="dot" w:pos="9270"/>
        </w:tabs>
        <w:spacing w:after="360" w:line="276" w:lineRule="auto"/>
      </w:pPr>
      <w:r>
        <w:br w:type="page"/>
      </w:r>
    </w:p>
    <w:p w:rsidR="00011FEA" w:rsidRDefault="00011FEA" w:rsidP="00011FEA">
      <w:pPr>
        <w:pStyle w:val="BodyText"/>
        <w:spacing w:before="69"/>
        <w:ind w:left="440"/>
      </w:pPr>
      <w:r>
        <w:lastRenderedPageBreak/>
        <w:t>This page intentionally left</w:t>
      </w:r>
      <w:r>
        <w:rPr>
          <w:spacing w:val="-7"/>
        </w:rPr>
        <w:t xml:space="preserve"> </w:t>
      </w:r>
      <w:r>
        <w:t>blank.</w:t>
      </w:r>
    </w:p>
    <w:p w:rsidR="00011FEA" w:rsidRDefault="00011FEA">
      <w:pPr>
        <w:spacing w:after="200" w:line="276" w:lineRule="auto"/>
        <w:rPr>
          <w:rFonts w:eastAsiaTheme="majorEastAsia"/>
          <w:color w:val="000000" w:themeColor="text1"/>
          <w:spacing w:val="5"/>
          <w:kern w:val="28"/>
          <w:sz w:val="40"/>
          <w:szCs w:val="52"/>
          <w:lang w:bidi="ar-SA"/>
        </w:rPr>
      </w:pPr>
      <w:r>
        <w:rPr>
          <w:color w:val="000000" w:themeColor="text1"/>
        </w:rPr>
        <w:br w:type="page"/>
      </w:r>
    </w:p>
    <w:p w:rsidR="00911EA9" w:rsidRPr="00666A61" w:rsidRDefault="00911EA9" w:rsidP="00111B0F">
      <w:pPr>
        <w:pStyle w:val="2"/>
        <w:rPr>
          <w:rFonts w:ascii="Times New Roman" w:hAnsi="Times New Roman" w:cs="Times New Roman"/>
          <w:color w:val="000000" w:themeColor="text1"/>
        </w:rPr>
      </w:pPr>
      <w:r w:rsidRPr="00666A61">
        <w:rPr>
          <w:rFonts w:ascii="Times New Roman" w:hAnsi="Times New Roman" w:cs="Times New Roman"/>
          <w:color w:val="000000" w:themeColor="text1"/>
        </w:rPr>
        <w:lastRenderedPageBreak/>
        <w:t>Executive Summary</w:t>
      </w:r>
    </w:p>
    <w:p w:rsidR="002818F5" w:rsidRPr="00203CC8" w:rsidRDefault="002818F5" w:rsidP="002818F5">
      <w:pPr>
        <w:pStyle w:val="NormalWeb"/>
        <w:spacing w:before="0" w:beforeAutospacing="0" w:after="0" w:afterAutospacing="0"/>
      </w:pPr>
      <w:r w:rsidRPr="00203CC8">
        <w:rPr>
          <w:i/>
        </w:rPr>
        <w:t>The Secretary of Public Safety and Homeland Security, in consultation with the Secretaries of Administration and Technology, shall review the feasibility of implementing an integrated criminal justice system web portal for the purpose of securely disseminating information to federal, state, and local criminal justice agencies. Such a web portal would be intended to provide real-time access to information residing in the data systems of the respective agencies participating in the web portal, through a single secure point of entry. Consideration shall be given to the experience of other states in implementing web portals for similar purposes; the potential value to be gained from sharing information in Virginia</w:t>
      </w:r>
      <w:r w:rsidR="00011FEA">
        <w:rPr>
          <w:i/>
        </w:rPr>
        <w:t>’</w:t>
      </w:r>
      <w:r w:rsidRPr="00203CC8">
        <w:rPr>
          <w:i/>
        </w:rPr>
        <w:t>s criminal justice system; the potential for supporting the costs for such a web portal through agency fees; and the costs, benefits, potential revenues, and time frames for implementing such a system. A preliminary report, including initial findings and recommendations, shall be presented to the Governor and the Chairmen of the House Appropriations and Senate Finance Committees by December 1, 2015.</w:t>
      </w:r>
      <w:r w:rsidRPr="00203CC8">
        <w:t xml:space="preserve"> </w:t>
      </w:r>
    </w:p>
    <w:p w:rsidR="002818F5" w:rsidRPr="00203CC8" w:rsidRDefault="00ED2987" w:rsidP="00ED2987">
      <w:pPr>
        <w:pStyle w:val="NormalWeb"/>
        <w:spacing w:before="0" w:beforeAutospacing="0" w:after="0" w:afterAutospacing="0"/>
        <w:ind w:left="4320"/>
        <w:rPr>
          <w:lang w:bidi="en-US"/>
        </w:rPr>
      </w:pPr>
      <w:r>
        <w:rPr>
          <w:lang w:bidi="en-US"/>
        </w:rPr>
        <w:t xml:space="preserve">— </w:t>
      </w:r>
      <w:r w:rsidR="002818F5" w:rsidRPr="00203CC8">
        <w:rPr>
          <w:lang w:bidi="en-US"/>
        </w:rPr>
        <w:t>Item 376 #1c of the 2015 Budget Bill</w:t>
      </w:r>
    </w:p>
    <w:p w:rsidR="002818F5" w:rsidRDefault="002818F5" w:rsidP="002818F5">
      <w:pPr>
        <w:rPr>
          <w:rFonts w:asciiTheme="minorHAnsi" w:hAnsiTheme="minorHAnsi" w:cstheme="minorHAnsi"/>
          <w:color w:val="000000" w:themeColor="text1"/>
          <w:sz w:val="22"/>
          <w:szCs w:val="22"/>
        </w:rPr>
      </w:pPr>
    </w:p>
    <w:p w:rsidR="002818F5" w:rsidRPr="00203CC8" w:rsidRDefault="002818F5" w:rsidP="002818F5">
      <w:pPr>
        <w:rPr>
          <w:b/>
          <w:color w:val="000000" w:themeColor="text1"/>
        </w:rPr>
      </w:pPr>
      <w:r w:rsidRPr="00203CC8">
        <w:rPr>
          <w:b/>
          <w:color w:val="000000" w:themeColor="text1"/>
        </w:rPr>
        <w:t>DCJS conducted the above study by doing the following:</w:t>
      </w:r>
    </w:p>
    <w:p w:rsidR="002818F5" w:rsidRPr="00203CC8" w:rsidRDefault="002818F5" w:rsidP="002818F5">
      <w:pPr>
        <w:rPr>
          <w:color w:val="000000" w:themeColor="text1"/>
        </w:rPr>
      </w:pPr>
    </w:p>
    <w:p w:rsidR="002818F5" w:rsidRPr="00203CC8" w:rsidRDefault="002818F5" w:rsidP="004A0D5F">
      <w:pPr>
        <w:pStyle w:val="NormalWeb"/>
        <w:numPr>
          <w:ilvl w:val="0"/>
          <w:numId w:val="22"/>
        </w:numPr>
        <w:spacing w:before="0" w:beforeAutospacing="0" w:after="0" w:afterAutospacing="0"/>
        <w:ind w:left="360"/>
      </w:pPr>
      <w:r w:rsidRPr="00203CC8">
        <w:t xml:space="preserve">Reviewing previous Virginia government reports </w:t>
      </w:r>
      <w:r w:rsidR="002C2CED" w:rsidRPr="00203CC8">
        <w:t>on</w:t>
      </w:r>
      <w:r w:rsidRPr="00203CC8">
        <w:t xml:space="preserve"> the need for improved sharing of criminal justice information, and lessons learned from previous Virginia criminal justice data sharing </w:t>
      </w:r>
      <w:r w:rsidR="002C2CED" w:rsidRPr="00203CC8">
        <w:t>efforts</w:t>
      </w:r>
      <w:r w:rsidR="00085982" w:rsidRPr="00203CC8">
        <w:t>.</w:t>
      </w:r>
    </w:p>
    <w:p w:rsidR="002818F5" w:rsidRPr="00203CC8" w:rsidRDefault="002818F5" w:rsidP="004A0D5F"/>
    <w:p w:rsidR="002818F5" w:rsidRPr="00203CC8" w:rsidRDefault="002818F5" w:rsidP="004A0D5F">
      <w:pPr>
        <w:pStyle w:val="ListParagraph"/>
        <w:numPr>
          <w:ilvl w:val="0"/>
          <w:numId w:val="22"/>
        </w:numPr>
        <w:ind w:left="360"/>
      </w:pPr>
      <w:r w:rsidRPr="00203CC8">
        <w:t xml:space="preserve">Reviewing recent and ongoing statewide criminal justice data sharing initiatives in other states (Georgia, North Carolina, and Tennessee) </w:t>
      </w:r>
      <w:r w:rsidR="00427775" w:rsidRPr="00203CC8">
        <w:t xml:space="preserve">to identify approaches used by these states, </w:t>
      </w:r>
      <w:r w:rsidR="002C2CED" w:rsidRPr="00203CC8">
        <w:t>and</w:t>
      </w:r>
      <w:r w:rsidR="00427775" w:rsidRPr="00203CC8">
        <w:t xml:space="preserve"> lessons learned concerning tim</w:t>
      </w:r>
      <w:r w:rsidR="00085982" w:rsidRPr="00203CC8">
        <w:t>e</w:t>
      </w:r>
      <w:r w:rsidR="00427775" w:rsidRPr="00203CC8">
        <w:t xml:space="preserve"> frames, governance, costs and benefits, and funding mechanisms.</w:t>
      </w:r>
    </w:p>
    <w:p w:rsidR="002818F5" w:rsidRPr="00203CC8" w:rsidRDefault="002818F5" w:rsidP="004A0D5F">
      <w:pPr>
        <w:rPr>
          <w:iCs/>
          <w:color w:val="000000"/>
          <w:shd w:val="clear" w:color="auto" w:fill="FFFFFF"/>
        </w:rPr>
      </w:pPr>
    </w:p>
    <w:p w:rsidR="002818F5" w:rsidRPr="00203CC8" w:rsidRDefault="00427775" w:rsidP="004A0D5F">
      <w:pPr>
        <w:pStyle w:val="ListParagraph"/>
        <w:numPr>
          <w:ilvl w:val="0"/>
          <w:numId w:val="22"/>
        </w:numPr>
        <w:ind w:left="360"/>
        <w:rPr>
          <w:rFonts w:eastAsia="Times New Roman"/>
          <w:lang w:bidi="ar-SA"/>
        </w:rPr>
      </w:pPr>
      <w:r w:rsidRPr="00203CC8">
        <w:rPr>
          <w:rFonts w:eastAsia="Times New Roman"/>
          <w:lang w:bidi="ar-SA"/>
        </w:rPr>
        <w:t>Reviewing major criminal justice data systems maintained by Virginia agencies contain</w:t>
      </w:r>
      <w:r w:rsidR="00085982" w:rsidRPr="00203CC8">
        <w:rPr>
          <w:rFonts w:eastAsia="Times New Roman"/>
          <w:lang w:bidi="ar-SA"/>
        </w:rPr>
        <w:t>ing</w:t>
      </w:r>
      <w:r w:rsidRPr="00203CC8">
        <w:rPr>
          <w:rFonts w:eastAsia="Times New Roman"/>
          <w:lang w:bidi="ar-SA"/>
        </w:rPr>
        <w:t xml:space="preserve"> information that </w:t>
      </w:r>
      <w:r w:rsidR="00085982" w:rsidRPr="00203CC8">
        <w:rPr>
          <w:rFonts w:eastAsia="Times New Roman"/>
          <w:lang w:bidi="ar-SA"/>
        </w:rPr>
        <w:t>might</w:t>
      </w:r>
      <w:r w:rsidRPr="00203CC8">
        <w:rPr>
          <w:rFonts w:eastAsia="Times New Roman"/>
          <w:lang w:bidi="ar-SA"/>
        </w:rPr>
        <w:t xml:space="preserve"> be shared through an integrated criminal justice information system, including systems maintained by the Departments of Corrections, Juvenile Justice, and State </w:t>
      </w:r>
      <w:r w:rsidR="00085982" w:rsidRPr="00203CC8">
        <w:rPr>
          <w:rFonts w:eastAsia="Times New Roman"/>
          <w:lang w:bidi="ar-SA"/>
        </w:rPr>
        <w:t>P</w:t>
      </w:r>
      <w:r w:rsidRPr="00203CC8">
        <w:rPr>
          <w:rFonts w:eastAsia="Times New Roman"/>
          <w:lang w:bidi="ar-SA"/>
        </w:rPr>
        <w:t>olice</w:t>
      </w:r>
      <w:r w:rsidR="00085982" w:rsidRPr="00203CC8">
        <w:rPr>
          <w:rFonts w:eastAsia="Times New Roman"/>
          <w:lang w:bidi="ar-SA"/>
        </w:rPr>
        <w:t>;</w:t>
      </w:r>
      <w:r w:rsidRPr="00203CC8">
        <w:rPr>
          <w:rFonts w:eastAsia="Times New Roman"/>
          <w:lang w:bidi="ar-SA"/>
        </w:rPr>
        <w:t xml:space="preserve"> </w:t>
      </w:r>
      <w:r w:rsidR="00085982" w:rsidRPr="00203CC8">
        <w:rPr>
          <w:rFonts w:eastAsia="Times New Roman"/>
          <w:lang w:bidi="ar-SA"/>
        </w:rPr>
        <w:t>b</w:t>
      </w:r>
      <w:r w:rsidRPr="00203CC8">
        <w:rPr>
          <w:rFonts w:eastAsia="Times New Roman"/>
          <w:lang w:bidi="ar-SA"/>
        </w:rPr>
        <w:t>y the Supreme Court of Virginia</w:t>
      </w:r>
      <w:r w:rsidR="00085982" w:rsidRPr="00203CC8">
        <w:rPr>
          <w:rFonts w:eastAsia="Times New Roman"/>
          <w:lang w:bidi="ar-SA"/>
        </w:rPr>
        <w:t>;</w:t>
      </w:r>
      <w:r w:rsidRPr="00203CC8">
        <w:rPr>
          <w:rFonts w:eastAsia="Times New Roman"/>
          <w:lang w:bidi="ar-SA"/>
        </w:rPr>
        <w:t xml:space="preserve"> and the </w:t>
      </w:r>
      <w:r w:rsidRPr="00203CC8">
        <w:t>L</w:t>
      </w:r>
      <w:r w:rsidRPr="00203CC8">
        <w:rPr>
          <w:rFonts w:eastAsia="Times New Roman"/>
          <w:lang w:bidi="ar-SA"/>
        </w:rPr>
        <w:t>aw Enforcement Information Exchange (LInX).</w:t>
      </w:r>
      <w:r w:rsidR="002818F5" w:rsidRPr="00203CC8">
        <w:rPr>
          <w:rFonts w:eastAsia="Times New Roman"/>
          <w:lang w:bidi="ar-SA"/>
        </w:rPr>
        <w:t xml:space="preserve"> </w:t>
      </w:r>
    </w:p>
    <w:p w:rsidR="002818F5" w:rsidRPr="00203CC8" w:rsidRDefault="002818F5" w:rsidP="004A0D5F">
      <w:pPr>
        <w:rPr>
          <w:iCs/>
          <w:color w:val="000000"/>
          <w:shd w:val="clear" w:color="auto" w:fill="FFFFFF"/>
        </w:rPr>
      </w:pPr>
    </w:p>
    <w:p w:rsidR="00427775" w:rsidRPr="00203CC8" w:rsidRDefault="00427775" w:rsidP="004A0D5F">
      <w:pPr>
        <w:pStyle w:val="ListParagraph"/>
        <w:numPr>
          <w:ilvl w:val="0"/>
          <w:numId w:val="22"/>
        </w:numPr>
        <w:ind w:left="360"/>
        <w:rPr>
          <w:iCs/>
          <w:color w:val="000000"/>
          <w:shd w:val="clear" w:color="auto" w:fill="FFFFFF"/>
        </w:rPr>
      </w:pPr>
      <w:r w:rsidRPr="00203CC8">
        <w:rPr>
          <w:iCs/>
          <w:color w:val="000000"/>
          <w:shd w:val="clear" w:color="auto" w:fill="FFFFFF"/>
        </w:rPr>
        <w:t xml:space="preserve">Reviewing current Virginia government data sharing initiatives which are addressing various issues </w:t>
      </w:r>
      <w:r w:rsidR="004A0D5F" w:rsidRPr="00203CC8">
        <w:rPr>
          <w:iCs/>
          <w:color w:val="000000"/>
          <w:shd w:val="clear" w:color="auto" w:fill="FFFFFF"/>
        </w:rPr>
        <w:t>relevant to improving data sharing between Virginia state and local government agencies.</w:t>
      </w:r>
    </w:p>
    <w:p w:rsidR="002818F5" w:rsidRPr="00203CC8" w:rsidRDefault="002818F5" w:rsidP="002818F5">
      <w:pPr>
        <w:rPr>
          <w:iCs/>
          <w:color w:val="000000"/>
          <w:shd w:val="clear" w:color="auto" w:fill="FFFFFF"/>
        </w:rPr>
      </w:pPr>
    </w:p>
    <w:p w:rsidR="002818F5" w:rsidRPr="00203CC8" w:rsidRDefault="004A0D5F" w:rsidP="002818F5">
      <w:r w:rsidRPr="00203CC8">
        <w:t xml:space="preserve">Based on the information gained from the reviews above, the conclusions and recommendations </w:t>
      </w:r>
      <w:r w:rsidR="00A63BA1" w:rsidRPr="00203CC8">
        <w:t xml:space="preserve">below </w:t>
      </w:r>
      <w:r w:rsidRPr="00203CC8">
        <w:t xml:space="preserve">are </w:t>
      </w:r>
      <w:r w:rsidR="00A63BA1" w:rsidRPr="00203CC8">
        <w:t>made</w:t>
      </w:r>
      <w:r w:rsidRPr="00203CC8">
        <w:t xml:space="preserve"> concerning the feasibility of implementing an integrated criminal justice system web portal</w:t>
      </w:r>
      <w:r w:rsidR="00A63BA1" w:rsidRPr="00203CC8">
        <w:t>.</w:t>
      </w:r>
      <w:r w:rsidR="002818F5" w:rsidRPr="00203CC8">
        <w:t xml:space="preserve"> </w:t>
      </w:r>
    </w:p>
    <w:p w:rsidR="002818F5" w:rsidRPr="00203CC8" w:rsidRDefault="002818F5" w:rsidP="002818F5">
      <w:pPr>
        <w:rPr>
          <w:iCs/>
          <w:color w:val="000000"/>
          <w:shd w:val="clear" w:color="auto" w:fill="FFFFFF"/>
        </w:rPr>
      </w:pPr>
    </w:p>
    <w:p w:rsidR="00A63BA1" w:rsidRPr="00203CC8" w:rsidRDefault="00A63BA1" w:rsidP="002818F5">
      <w:pPr>
        <w:rPr>
          <w:b/>
          <w:iCs/>
          <w:color w:val="000000"/>
          <w:shd w:val="clear" w:color="auto" w:fill="FFFFFF"/>
        </w:rPr>
      </w:pPr>
      <w:r w:rsidRPr="00203CC8">
        <w:rPr>
          <w:b/>
          <w:iCs/>
          <w:color w:val="000000"/>
          <w:shd w:val="clear" w:color="auto" w:fill="FFFFFF"/>
        </w:rPr>
        <w:t>Conclusions</w:t>
      </w:r>
    </w:p>
    <w:p w:rsidR="00A63BA1" w:rsidRPr="00203CC8" w:rsidRDefault="00A63BA1" w:rsidP="002818F5">
      <w:pPr>
        <w:rPr>
          <w:iCs/>
          <w:color w:val="000000"/>
          <w:shd w:val="clear" w:color="auto" w:fill="FFFFFF"/>
        </w:rPr>
      </w:pPr>
    </w:p>
    <w:p w:rsidR="002818F5" w:rsidRPr="00203CC8" w:rsidRDefault="004A0D5F" w:rsidP="0020539E">
      <w:pPr>
        <w:pStyle w:val="ListParagraph"/>
        <w:numPr>
          <w:ilvl w:val="0"/>
          <w:numId w:val="28"/>
        </w:numPr>
        <w:ind w:left="360"/>
      </w:pPr>
      <w:r w:rsidRPr="00203CC8">
        <w:t xml:space="preserve">The need for better sharing of criminal justice information among criminal justice agencies has been documented </w:t>
      </w:r>
      <w:r w:rsidR="00085982" w:rsidRPr="00203CC8">
        <w:t xml:space="preserve">repeatedly </w:t>
      </w:r>
      <w:r w:rsidR="002C2CED" w:rsidRPr="00203CC8">
        <w:t xml:space="preserve">by </w:t>
      </w:r>
      <w:r w:rsidR="002818F5" w:rsidRPr="00203CC8">
        <w:t xml:space="preserve">the </w:t>
      </w:r>
      <w:r w:rsidR="002C2CED" w:rsidRPr="00203CC8">
        <w:t>Commonwealth</w:t>
      </w:r>
      <w:r w:rsidR="00011FEA">
        <w:t>’</w:t>
      </w:r>
      <w:r w:rsidR="002C2CED" w:rsidRPr="00203CC8">
        <w:t xml:space="preserve">s </w:t>
      </w:r>
      <w:r w:rsidR="002818F5" w:rsidRPr="00203CC8">
        <w:t xml:space="preserve">Executive, Legislative and Judicial branches for </w:t>
      </w:r>
      <w:r w:rsidR="002C2CED" w:rsidRPr="00203CC8">
        <w:t xml:space="preserve">nearly 30 </w:t>
      </w:r>
      <w:r w:rsidR="002818F5" w:rsidRPr="00203CC8">
        <w:t>years.</w:t>
      </w:r>
      <w:r w:rsidR="002C2CED" w:rsidRPr="00203CC8">
        <w:t xml:space="preserve"> </w:t>
      </w:r>
      <w:r w:rsidR="002818F5" w:rsidRPr="00203CC8">
        <w:t xml:space="preserve">The lack of </w:t>
      </w:r>
      <w:r w:rsidR="002C2CED" w:rsidRPr="00203CC8">
        <w:t xml:space="preserve">data sharing </w:t>
      </w:r>
      <w:r w:rsidR="002818F5" w:rsidRPr="00203CC8">
        <w:t>has</w:t>
      </w:r>
      <w:r w:rsidR="00085982" w:rsidRPr="00203CC8">
        <w:t xml:space="preserve"> </w:t>
      </w:r>
      <w:r w:rsidR="002818F5" w:rsidRPr="00203CC8">
        <w:t xml:space="preserve">been cited as contributing to inefficiencies in law enforcement, corrections, court operations, </w:t>
      </w:r>
      <w:r w:rsidR="002C2CED" w:rsidRPr="00203CC8">
        <w:t xml:space="preserve">juvenile services, </w:t>
      </w:r>
      <w:r w:rsidR="00765375" w:rsidRPr="00203CC8">
        <w:lastRenderedPageBreak/>
        <w:t>victim</w:t>
      </w:r>
      <w:r w:rsidR="00011FEA">
        <w:t>’</w:t>
      </w:r>
      <w:r w:rsidR="00765375" w:rsidRPr="00203CC8">
        <w:t>s</w:t>
      </w:r>
      <w:r w:rsidR="002818F5" w:rsidRPr="00203CC8">
        <w:t xml:space="preserve"> services, substance abuse</w:t>
      </w:r>
      <w:r w:rsidR="002C2CED" w:rsidRPr="00203CC8">
        <w:t xml:space="preserve"> prevention, </w:t>
      </w:r>
      <w:r w:rsidR="002818F5" w:rsidRPr="00203CC8">
        <w:t xml:space="preserve">school and campus violence, firearms violence, </w:t>
      </w:r>
      <w:r w:rsidR="002C2CED" w:rsidRPr="00203CC8">
        <w:t xml:space="preserve">and </w:t>
      </w:r>
      <w:r w:rsidR="002818F5" w:rsidRPr="00203CC8">
        <w:t>domestic and sexual violence.</w:t>
      </w:r>
    </w:p>
    <w:p w:rsidR="002818F5" w:rsidRPr="00203CC8" w:rsidRDefault="002818F5" w:rsidP="0020539E"/>
    <w:p w:rsidR="002818F5" w:rsidRPr="00203CC8" w:rsidRDefault="002818F5" w:rsidP="0020539E">
      <w:pPr>
        <w:pStyle w:val="ListParagraph"/>
        <w:numPr>
          <w:ilvl w:val="0"/>
          <w:numId w:val="28"/>
        </w:numPr>
        <w:ind w:left="360"/>
        <w:rPr>
          <w:rFonts w:asciiTheme="minorHAnsi" w:hAnsiTheme="minorHAnsi"/>
          <w:sz w:val="22"/>
        </w:rPr>
      </w:pPr>
      <w:r w:rsidRPr="00203CC8">
        <w:t>Virginia has made incremental improvements in data sharing between criminal justice and public safety agencies. However, past data sharing initiatives focused mainly on improving data sharing between a few agencies for specific, limited purposes. They were not developed within the context of moving Virginia public safety toward an effective, integrated criminal justice data system.</w:t>
      </w:r>
    </w:p>
    <w:p w:rsidR="00203CC8" w:rsidRPr="00203CC8" w:rsidRDefault="00203CC8" w:rsidP="00203CC8">
      <w:pPr>
        <w:rPr>
          <w:rFonts w:asciiTheme="minorHAnsi" w:hAnsiTheme="minorHAnsi"/>
          <w:sz w:val="22"/>
        </w:rPr>
      </w:pPr>
    </w:p>
    <w:p w:rsidR="002818F5" w:rsidRPr="00203CC8" w:rsidRDefault="002818F5" w:rsidP="0020539E">
      <w:pPr>
        <w:pStyle w:val="ListParagraph"/>
        <w:numPr>
          <w:ilvl w:val="0"/>
          <w:numId w:val="28"/>
        </w:numPr>
        <w:ind w:left="360"/>
        <w:rPr>
          <w:rFonts w:eastAsia="Times New Roman"/>
          <w:lang w:bidi="ar-SA"/>
        </w:rPr>
      </w:pPr>
      <w:r w:rsidRPr="00203CC8">
        <w:t>Virginia</w:t>
      </w:r>
      <w:r w:rsidR="00011FEA">
        <w:t>’</w:t>
      </w:r>
      <w:r w:rsidR="00A63BA1" w:rsidRPr="00203CC8">
        <w:t>s</w:t>
      </w:r>
      <w:r w:rsidR="00085982" w:rsidRPr="00203CC8">
        <w:t xml:space="preserve"> </w:t>
      </w:r>
      <w:r w:rsidRPr="00203CC8">
        <w:t xml:space="preserve">public safety and judicial agencies </w:t>
      </w:r>
      <w:r w:rsidR="00A63BA1" w:rsidRPr="00203CC8">
        <w:t>now</w:t>
      </w:r>
      <w:r w:rsidRPr="00203CC8">
        <w:t xml:space="preserve"> maintain sophisticated information system which collect and </w:t>
      </w:r>
      <w:r w:rsidR="00A63BA1" w:rsidRPr="00203CC8">
        <w:t>store</w:t>
      </w:r>
      <w:r w:rsidRPr="00203CC8">
        <w:t xml:space="preserve"> the types of information that </w:t>
      </w:r>
      <w:r w:rsidR="00085982" w:rsidRPr="00203CC8">
        <w:t>could</w:t>
      </w:r>
      <w:r w:rsidRPr="00203CC8">
        <w:t xml:space="preserve"> be shared </w:t>
      </w:r>
      <w:r w:rsidR="00085982" w:rsidRPr="00203CC8">
        <w:t>through</w:t>
      </w:r>
      <w:r w:rsidRPr="00203CC8">
        <w:t xml:space="preserve"> an integrated system. </w:t>
      </w:r>
      <w:r w:rsidRPr="00203CC8">
        <w:rPr>
          <w:rFonts w:eastAsia="Times New Roman"/>
          <w:lang w:bidi="ar-SA"/>
        </w:rPr>
        <w:t xml:space="preserve">However, these systems are not designed to easily exchange information </w:t>
      </w:r>
      <w:r w:rsidR="00085982" w:rsidRPr="00203CC8">
        <w:rPr>
          <w:rFonts w:eastAsia="Times New Roman"/>
          <w:lang w:bidi="ar-SA"/>
        </w:rPr>
        <w:t>in a way that would sup</w:t>
      </w:r>
      <w:r w:rsidRPr="00203CC8">
        <w:rPr>
          <w:rFonts w:eastAsia="Times New Roman"/>
          <w:lang w:bidi="ar-SA"/>
        </w:rPr>
        <w:t>port an integrated criminal justice information system.</w:t>
      </w:r>
    </w:p>
    <w:p w:rsidR="002818F5" w:rsidRPr="00203CC8" w:rsidRDefault="002818F5" w:rsidP="0020539E">
      <w:pPr>
        <w:rPr>
          <w:rFonts w:eastAsia="Times New Roman"/>
          <w:lang w:bidi="ar-SA"/>
        </w:rPr>
      </w:pPr>
    </w:p>
    <w:p w:rsidR="00A63BA1" w:rsidRPr="00203CC8" w:rsidRDefault="002818F5" w:rsidP="0020539E">
      <w:pPr>
        <w:pStyle w:val="ListParagraph"/>
        <w:numPr>
          <w:ilvl w:val="0"/>
          <w:numId w:val="28"/>
        </w:numPr>
        <w:ind w:left="360"/>
        <w:rPr>
          <w:rFonts w:eastAsia="Times New Roman"/>
          <w:lang w:bidi="ar-SA"/>
        </w:rPr>
      </w:pPr>
      <w:r w:rsidRPr="00203CC8">
        <w:rPr>
          <w:rFonts w:eastAsia="Times New Roman"/>
          <w:lang w:bidi="ar-SA"/>
        </w:rPr>
        <w:t xml:space="preserve">The information systems </w:t>
      </w:r>
      <w:r w:rsidR="00A63BA1" w:rsidRPr="00203CC8">
        <w:rPr>
          <w:rFonts w:eastAsia="Times New Roman"/>
          <w:lang w:bidi="ar-SA"/>
        </w:rPr>
        <w:t>now</w:t>
      </w:r>
      <w:r w:rsidRPr="00203CC8">
        <w:rPr>
          <w:rFonts w:eastAsia="Times New Roman"/>
          <w:lang w:bidi="ar-SA"/>
        </w:rPr>
        <w:t xml:space="preserve"> maintained by Virginia</w:t>
      </w:r>
      <w:r w:rsidR="00011FEA">
        <w:rPr>
          <w:rFonts w:eastAsia="Times New Roman"/>
          <w:lang w:bidi="ar-SA"/>
        </w:rPr>
        <w:t>’</w:t>
      </w:r>
      <w:r w:rsidRPr="00203CC8">
        <w:rPr>
          <w:rFonts w:eastAsia="Times New Roman"/>
          <w:lang w:bidi="ar-SA"/>
        </w:rPr>
        <w:t xml:space="preserve">s public safety and criminal justice agencies and organizations can serve as a starting point for developing an integrated criminal justice information system. </w:t>
      </w:r>
    </w:p>
    <w:p w:rsidR="0020539E" w:rsidRPr="00203CC8" w:rsidRDefault="0020539E" w:rsidP="0020539E">
      <w:pPr>
        <w:rPr>
          <w:rFonts w:eastAsia="Times New Roman"/>
          <w:lang w:bidi="ar-SA"/>
        </w:rPr>
      </w:pPr>
    </w:p>
    <w:p w:rsidR="00A63BA1" w:rsidRPr="00203CC8" w:rsidRDefault="00A63BA1" w:rsidP="0020539E">
      <w:pPr>
        <w:pStyle w:val="ListParagraph"/>
        <w:numPr>
          <w:ilvl w:val="0"/>
          <w:numId w:val="28"/>
        </w:numPr>
        <w:ind w:left="360"/>
        <w:rPr>
          <w:rFonts w:eastAsia="Times New Roman"/>
          <w:lang w:bidi="ar-SA"/>
        </w:rPr>
      </w:pPr>
      <w:r w:rsidRPr="00203CC8">
        <w:rPr>
          <w:rFonts w:eastAsia="Times New Roman"/>
          <w:lang w:bidi="ar-SA"/>
        </w:rPr>
        <w:t xml:space="preserve">Other states have made significant progress in developing systems to share and integrate public safety and criminal justice information. </w:t>
      </w:r>
      <w:r w:rsidR="0049509F" w:rsidRPr="00203CC8">
        <w:rPr>
          <w:rFonts w:eastAsia="Times New Roman"/>
          <w:lang w:bidi="ar-SA"/>
        </w:rPr>
        <w:t>Their experience can help guide Virginia</w:t>
      </w:r>
      <w:r w:rsidR="00011FEA">
        <w:rPr>
          <w:rFonts w:eastAsia="Times New Roman"/>
          <w:lang w:bidi="ar-SA"/>
        </w:rPr>
        <w:t>’</w:t>
      </w:r>
      <w:r w:rsidR="0049509F" w:rsidRPr="00203CC8">
        <w:rPr>
          <w:rFonts w:eastAsia="Times New Roman"/>
          <w:lang w:bidi="ar-SA"/>
        </w:rPr>
        <w:t xml:space="preserve">s </w:t>
      </w:r>
      <w:r w:rsidR="00B91A9E" w:rsidRPr="00203CC8">
        <w:rPr>
          <w:rFonts w:eastAsia="Times New Roman"/>
          <w:lang w:bidi="ar-SA"/>
        </w:rPr>
        <w:t xml:space="preserve">similar </w:t>
      </w:r>
      <w:r w:rsidR="0049509F" w:rsidRPr="00203CC8">
        <w:rPr>
          <w:rFonts w:eastAsia="Times New Roman"/>
          <w:lang w:bidi="ar-SA"/>
        </w:rPr>
        <w:t>effort.</w:t>
      </w:r>
    </w:p>
    <w:p w:rsidR="00A63BA1" w:rsidRPr="00203CC8" w:rsidRDefault="00A63BA1" w:rsidP="0020539E">
      <w:pPr>
        <w:pStyle w:val="ListParagraph"/>
        <w:ind w:left="0"/>
        <w:rPr>
          <w:rFonts w:eastAsia="Times New Roman"/>
          <w:lang w:bidi="ar-SA"/>
        </w:rPr>
      </w:pPr>
    </w:p>
    <w:p w:rsidR="00A63BA1" w:rsidRPr="00203CC8" w:rsidRDefault="00A63BA1" w:rsidP="0020539E">
      <w:pPr>
        <w:pStyle w:val="ListParagraph"/>
        <w:numPr>
          <w:ilvl w:val="0"/>
          <w:numId w:val="28"/>
        </w:numPr>
        <w:ind w:left="360"/>
        <w:rPr>
          <w:rFonts w:eastAsia="Times New Roman"/>
          <w:lang w:bidi="ar-SA"/>
        </w:rPr>
      </w:pPr>
      <w:r w:rsidRPr="00203CC8">
        <w:rPr>
          <w:rFonts w:eastAsia="Times New Roman"/>
          <w:lang w:bidi="ar-SA"/>
        </w:rPr>
        <w:t xml:space="preserve">Virginia </w:t>
      </w:r>
      <w:r w:rsidR="00B91A9E" w:rsidRPr="00203CC8">
        <w:rPr>
          <w:rFonts w:eastAsia="Times New Roman"/>
          <w:lang w:bidi="ar-SA"/>
        </w:rPr>
        <w:t>already</w:t>
      </w:r>
      <w:r w:rsidRPr="00203CC8">
        <w:rPr>
          <w:rFonts w:eastAsia="Times New Roman"/>
          <w:lang w:bidi="ar-SA"/>
        </w:rPr>
        <w:t xml:space="preserve"> has several initiatives underway </w:t>
      </w:r>
      <w:r w:rsidR="00B91A9E" w:rsidRPr="00203CC8">
        <w:rPr>
          <w:rFonts w:eastAsia="Times New Roman"/>
          <w:lang w:bidi="ar-SA"/>
        </w:rPr>
        <w:t>to</w:t>
      </w:r>
      <w:r w:rsidRPr="00203CC8">
        <w:rPr>
          <w:rFonts w:eastAsia="Times New Roman"/>
          <w:lang w:bidi="ar-SA"/>
        </w:rPr>
        <w:t xml:space="preserve"> improv</w:t>
      </w:r>
      <w:r w:rsidR="00B91A9E" w:rsidRPr="00203CC8">
        <w:rPr>
          <w:rFonts w:eastAsia="Times New Roman"/>
          <w:lang w:bidi="ar-SA"/>
        </w:rPr>
        <w:t>e</w:t>
      </w:r>
      <w:r w:rsidRPr="00203CC8">
        <w:rPr>
          <w:rFonts w:eastAsia="Times New Roman"/>
          <w:lang w:bidi="ar-SA"/>
        </w:rPr>
        <w:t xml:space="preserve"> the sharing and use of data between different secretariats and agencies.</w:t>
      </w:r>
      <w:r w:rsidR="00011FEA">
        <w:rPr>
          <w:rFonts w:eastAsia="Times New Roman"/>
          <w:lang w:bidi="ar-SA"/>
        </w:rPr>
        <w:t xml:space="preserve"> </w:t>
      </w:r>
      <w:r w:rsidR="00B91A9E" w:rsidRPr="00203CC8">
        <w:rPr>
          <w:rFonts w:eastAsia="Times New Roman"/>
          <w:lang w:bidi="ar-SA"/>
        </w:rPr>
        <w:t xml:space="preserve">These can be leveraged </w:t>
      </w:r>
      <w:r w:rsidR="00765375" w:rsidRPr="00203CC8">
        <w:rPr>
          <w:rFonts w:eastAsia="Times New Roman"/>
          <w:lang w:bidi="ar-SA"/>
        </w:rPr>
        <w:t>to help</w:t>
      </w:r>
      <w:r w:rsidR="00B91A9E" w:rsidRPr="00203CC8">
        <w:rPr>
          <w:rFonts w:eastAsia="Times New Roman"/>
          <w:lang w:bidi="ar-SA"/>
        </w:rPr>
        <w:t xml:space="preserve"> guide efforts to better share and use criminal justice data.</w:t>
      </w:r>
    </w:p>
    <w:p w:rsidR="002818F5" w:rsidRPr="00203CC8" w:rsidRDefault="002818F5" w:rsidP="002818F5">
      <w:pPr>
        <w:rPr>
          <w:rFonts w:eastAsia="Times New Roman"/>
          <w:b/>
          <w:lang w:bidi="ar-SA"/>
        </w:rPr>
      </w:pPr>
    </w:p>
    <w:p w:rsidR="002818F5" w:rsidRPr="00203CC8" w:rsidRDefault="002818F5" w:rsidP="002818F5">
      <w:pPr>
        <w:rPr>
          <w:rFonts w:eastAsia="Times New Roman"/>
          <w:b/>
          <w:lang w:bidi="ar-SA"/>
        </w:rPr>
      </w:pPr>
      <w:r w:rsidRPr="00203CC8">
        <w:rPr>
          <w:rFonts w:eastAsia="Times New Roman"/>
          <w:b/>
          <w:lang w:bidi="ar-SA"/>
        </w:rPr>
        <w:t>Recommendations</w:t>
      </w:r>
    </w:p>
    <w:p w:rsidR="002818F5" w:rsidRPr="00203CC8" w:rsidRDefault="002818F5" w:rsidP="002818F5">
      <w:pPr>
        <w:rPr>
          <w:rFonts w:eastAsia="Times New Roman"/>
          <w:lang w:bidi="ar-SA"/>
        </w:rPr>
      </w:pPr>
    </w:p>
    <w:p w:rsidR="002818F5" w:rsidRPr="00203CC8" w:rsidRDefault="002818F5" w:rsidP="006664BD">
      <w:pPr>
        <w:pStyle w:val="ListParagraph"/>
        <w:numPr>
          <w:ilvl w:val="0"/>
          <w:numId w:val="25"/>
        </w:numPr>
        <w:ind w:left="360"/>
      </w:pPr>
      <w:r w:rsidRPr="00203CC8">
        <w:rPr>
          <w:rFonts w:eastAsia="Times New Roman"/>
          <w:lang w:bidi="ar-SA"/>
        </w:rPr>
        <w:t xml:space="preserve">Recognize that </w:t>
      </w:r>
      <w:r w:rsidR="00AC5094" w:rsidRPr="00203CC8">
        <w:rPr>
          <w:rFonts w:eastAsia="Times New Roman"/>
          <w:lang w:bidi="ar-SA"/>
        </w:rPr>
        <w:t>sharing and integrating data in Virginia</w:t>
      </w:r>
      <w:r w:rsidR="00011FEA">
        <w:rPr>
          <w:rFonts w:eastAsia="Times New Roman"/>
          <w:lang w:bidi="ar-SA"/>
        </w:rPr>
        <w:t>’</w:t>
      </w:r>
      <w:r w:rsidR="00AC5094" w:rsidRPr="00203CC8">
        <w:rPr>
          <w:rFonts w:eastAsia="Times New Roman"/>
          <w:lang w:bidi="ar-SA"/>
        </w:rPr>
        <w:t xml:space="preserve">s </w:t>
      </w:r>
      <w:r w:rsidRPr="00203CC8">
        <w:rPr>
          <w:rFonts w:eastAsia="Times New Roman"/>
          <w:lang w:bidi="ar-SA"/>
        </w:rPr>
        <w:t xml:space="preserve">current </w:t>
      </w:r>
      <w:r w:rsidR="00AC5094" w:rsidRPr="00203CC8">
        <w:rPr>
          <w:rFonts w:eastAsia="Times New Roman"/>
          <w:lang w:bidi="ar-SA"/>
        </w:rPr>
        <w:t xml:space="preserve">criminal justice </w:t>
      </w:r>
      <w:r w:rsidRPr="00203CC8">
        <w:rPr>
          <w:rFonts w:eastAsia="Times New Roman"/>
          <w:lang w:bidi="ar-SA"/>
        </w:rPr>
        <w:t>information systems</w:t>
      </w:r>
      <w:r w:rsidRPr="00203CC8">
        <w:t xml:space="preserve"> is a long-term project.</w:t>
      </w:r>
      <w:r w:rsidR="00011FEA">
        <w:t xml:space="preserve"> </w:t>
      </w:r>
      <w:r w:rsidRPr="00203CC8">
        <w:t xml:space="preserve">It cannot be accomplished quickly. </w:t>
      </w:r>
      <w:r w:rsidR="005E18B2" w:rsidRPr="00203CC8">
        <w:t xml:space="preserve">Furthermore, if the system is to be maintained, a long-term funding mechanism must be established. </w:t>
      </w:r>
    </w:p>
    <w:p w:rsidR="002818F5" w:rsidRPr="00203CC8" w:rsidRDefault="002818F5" w:rsidP="006664BD">
      <w:pPr>
        <w:ind w:left="360"/>
      </w:pPr>
    </w:p>
    <w:p w:rsidR="002818F5" w:rsidRPr="00203CC8" w:rsidRDefault="002818F5" w:rsidP="006664BD">
      <w:pPr>
        <w:pStyle w:val="ListParagraph"/>
        <w:numPr>
          <w:ilvl w:val="0"/>
          <w:numId w:val="25"/>
        </w:numPr>
        <w:ind w:left="360"/>
      </w:pPr>
      <w:r w:rsidRPr="00203CC8">
        <w:t>Develop</w:t>
      </w:r>
      <w:r w:rsidR="00AC5094" w:rsidRPr="00203CC8">
        <w:t xml:space="preserve">ment of </w:t>
      </w:r>
      <w:r w:rsidRPr="00203CC8">
        <w:t xml:space="preserve">an integrated criminal justice information system should not be viewed or managed as a </w:t>
      </w:r>
      <w:r w:rsidRPr="00203CC8">
        <w:rPr>
          <w:i/>
        </w:rPr>
        <w:t>technology</w:t>
      </w:r>
      <w:r w:rsidRPr="00203CC8">
        <w:t xml:space="preserve"> project. It should be viewed and managed as a project to improve the </w:t>
      </w:r>
      <w:r w:rsidRPr="00203CC8">
        <w:rPr>
          <w:i/>
        </w:rPr>
        <w:t>business processes</w:t>
      </w:r>
      <w:r w:rsidRPr="00203CC8">
        <w:t xml:space="preserve"> of the Commonwealth</w:t>
      </w:r>
      <w:r w:rsidR="00011FEA">
        <w:t>’</w:t>
      </w:r>
      <w:r w:rsidR="00085982" w:rsidRPr="00203CC8">
        <w:t xml:space="preserve">s </w:t>
      </w:r>
      <w:r w:rsidRPr="00203CC8">
        <w:t xml:space="preserve">public safety and </w:t>
      </w:r>
      <w:r w:rsidR="00085982" w:rsidRPr="00203CC8">
        <w:t xml:space="preserve">criminal </w:t>
      </w:r>
      <w:r w:rsidRPr="00203CC8">
        <w:t>justice</w:t>
      </w:r>
      <w:r w:rsidR="00085982" w:rsidRPr="00203CC8">
        <w:t xml:space="preserve"> system</w:t>
      </w:r>
      <w:r w:rsidRPr="00203CC8">
        <w:t>.</w:t>
      </w:r>
    </w:p>
    <w:p w:rsidR="002818F5" w:rsidRPr="00203CC8" w:rsidRDefault="002818F5" w:rsidP="006664BD">
      <w:pPr>
        <w:ind w:left="360"/>
      </w:pPr>
    </w:p>
    <w:p w:rsidR="002818F5" w:rsidRPr="00203CC8" w:rsidRDefault="002818F5" w:rsidP="006664BD">
      <w:pPr>
        <w:pStyle w:val="ListParagraph"/>
        <w:numPr>
          <w:ilvl w:val="0"/>
          <w:numId w:val="25"/>
        </w:numPr>
        <w:ind w:left="360"/>
      </w:pPr>
      <w:r w:rsidRPr="00203CC8">
        <w:t xml:space="preserve">Developing an integrated criminal justice information system will require </w:t>
      </w:r>
      <w:r w:rsidR="00AC5094" w:rsidRPr="00203CC8">
        <w:t xml:space="preserve">the </w:t>
      </w:r>
      <w:r w:rsidRPr="00203CC8">
        <w:t>cooperat</w:t>
      </w:r>
      <w:r w:rsidR="00AC5094" w:rsidRPr="00203CC8">
        <w:t xml:space="preserve">ive efforts of </w:t>
      </w:r>
      <w:r w:rsidRPr="00203CC8">
        <w:t xml:space="preserve">all branches and </w:t>
      </w:r>
      <w:r w:rsidR="00AC5094" w:rsidRPr="00203CC8">
        <w:t xml:space="preserve">all </w:t>
      </w:r>
      <w:r w:rsidRPr="00203CC8">
        <w:t xml:space="preserve">levels of government. </w:t>
      </w:r>
      <w:r w:rsidR="00AC5094" w:rsidRPr="00203CC8">
        <w:t xml:space="preserve">Local, regional, state and federal agencies will </w:t>
      </w:r>
      <w:r w:rsidR="005E18B2" w:rsidRPr="00203CC8">
        <w:t xml:space="preserve">both </w:t>
      </w:r>
      <w:r w:rsidR="00AC5094" w:rsidRPr="00203CC8">
        <w:t>provide data that feeds the system, a</w:t>
      </w:r>
      <w:r w:rsidR="005E18B2" w:rsidRPr="00203CC8">
        <w:t xml:space="preserve">nd </w:t>
      </w:r>
      <w:r w:rsidR="00AC5094" w:rsidRPr="00203CC8">
        <w:t>be the users of the data pro</w:t>
      </w:r>
      <w:r w:rsidR="005E18B2" w:rsidRPr="00203CC8">
        <w:t>vided</w:t>
      </w:r>
      <w:r w:rsidR="00AC5094" w:rsidRPr="00203CC8">
        <w:t xml:space="preserve"> by the system</w:t>
      </w:r>
      <w:r w:rsidRPr="00203CC8">
        <w:t xml:space="preserve">. </w:t>
      </w:r>
      <w:r w:rsidR="0020539E" w:rsidRPr="00203CC8">
        <w:rPr>
          <w:rFonts w:eastAsia="Times New Roman"/>
          <w:lang w:bidi="ar-SA"/>
        </w:rPr>
        <w:t>Representatives of all of these agencies should be included (at appropriate points) in planning for such a system.</w:t>
      </w:r>
    </w:p>
    <w:p w:rsidR="002818F5" w:rsidRPr="00203CC8" w:rsidRDefault="002818F5" w:rsidP="006664BD">
      <w:pPr>
        <w:ind w:left="360" w:firstLine="135"/>
      </w:pPr>
    </w:p>
    <w:p w:rsidR="002818F5" w:rsidRPr="00203CC8" w:rsidRDefault="005E18B2" w:rsidP="006664BD">
      <w:pPr>
        <w:pStyle w:val="ListParagraph"/>
        <w:numPr>
          <w:ilvl w:val="0"/>
          <w:numId w:val="25"/>
        </w:numPr>
        <w:ind w:left="360"/>
      </w:pPr>
      <w:r w:rsidRPr="00203CC8">
        <w:t>D</w:t>
      </w:r>
      <w:r w:rsidR="002818F5" w:rsidRPr="00203CC8">
        <w:t>evelop a data governance structure</w:t>
      </w:r>
      <w:r w:rsidR="004E6251" w:rsidRPr="00203CC8">
        <w:t xml:space="preserve"> to ensure that</w:t>
      </w:r>
      <w:r w:rsidR="00AC5094" w:rsidRPr="00203CC8">
        <w:t xml:space="preserve"> information provided </w:t>
      </w:r>
      <w:r w:rsidRPr="00203CC8">
        <w:t xml:space="preserve">by </w:t>
      </w:r>
      <w:r w:rsidR="004E6251" w:rsidRPr="00203CC8">
        <w:t xml:space="preserve">an integrated criminal justice information system </w:t>
      </w:r>
      <w:r w:rsidRPr="00203CC8">
        <w:t>is</w:t>
      </w:r>
      <w:r w:rsidR="004E6251" w:rsidRPr="00203CC8">
        <w:t xml:space="preserve"> useable and reliable, and that </w:t>
      </w:r>
      <w:r w:rsidRPr="00203CC8">
        <w:t xml:space="preserve">relevant </w:t>
      </w:r>
      <w:r w:rsidR="004E6251" w:rsidRPr="00203CC8">
        <w:t>privacy and security issues</w:t>
      </w:r>
      <w:r w:rsidRPr="00203CC8">
        <w:t xml:space="preserve"> </w:t>
      </w:r>
      <w:r w:rsidR="004E6251" w:rsidRPr="00203CC8">
        <w:t xml:space="preserve">are </w:t>
      </w:r>
      <w:r w:rsidRPr="00203CC8">
        <w:t>ad</w:t>
      </w:r>
      <w:r w:rsidR="004E6251" w:rsidRPr="00203CC8">
        <w:t>dressed</w:t>
      </w:r>
      <w:r w:rsidR="002818F5" w:rsidRPr="00203CC8">
        <w:t>.</w:t>
      </w:r>
      <w:r w:rsidR="004E6251" w:rsidRPr="00203CC8">
        <w:t xml:space="preserve"> </w:t>
      </w:r>
      <w:r w:rsidR="00B91A9E" w:rsidRPr="00203CC8">
        <w:t>L</w:t>
      </w:r>
      <w:r w:rsidR="004E6251" w:rsidRPr="00203CC8">
        <w:t xml:space="preserve">everage work </w:t>
      </w:r>
      <w:r w:rsidRPr="00203CC8">
        <w:t xml:space="preserve">now </w:t>
      </w:r>
      <w:r w:rsidR="004E6251" w:rsidRPr="00203CC8">
        <w:t xml:space="preserve">being done </w:t>
      </w:r>
      <w:r w:rsidR="00B91A9E" w:rsidRPr="00203CC8">
        <w:t xml:space="preserve">in these areas </w:t>
      </w:r>
      <w:r w:rsidR="004E6251" w:rsidRPr="00203CC8">
        <w:t>by initiatives such as the Commonwealth Data Steward</w:t>
      </w:r>
      <w:r w:rsidR="00011FEA">
        <w:t>’</w:t>
      </w:r>
      <w:r w:rsidR="004E6251" w:rsidRPr="00203CC8">
        <w:t xml:space="preserve">s Group, the Center for Behavioral Health and Justice, the </w:t>
      </w:r>
      <w:r w:rsidRPr="00203CC8">
        <w:t xml:space="preserve">Virginia </w:t>
      </w:r>
      <w:r w:rsidR="004E6251" w:rsidRPr="00203CC8">
        <w:t>Longitudinal Data System</w:t>
      </w:r>
      <w:r w:rsidR="00A63BA1" w:rsidRPr="00203CC8">
        <w:t xml:space="preserve">, and the </w:t>
      </w:r>
      <w:r w:rsidRPr="00203CC8">
        <w:t>Health and Criminal Justice Data Committee</w:t>
      </w:r>
      <w:r w:rsidR="004E6251" w:rsidRPr="00203CC8">
        <w:t>.</w:t>
      </w:r>
      <w:r w:rsidR="00011FEA">
        <w:t xml:space="preserve"> </w:t>
      </w:r>
    </w:p>
    <w:p w:rsidR="002818F5" w:rsidRPr="00203CC8" w:rsidRDefault="002818F5" w:rsidP="006664BD">
      <w:pPr>
        <w:ind w:left="360"/>
        <w:rPr>
          <w:rFonts w:eastAsia="Times New Roman"/>
          <w:lang w:bidi="ar-SA"/>
        </w:rPr>
      </w:pPr>
    </w:p>
    <w:p w:rsidR="00B91A9E" w:rsidRPr="00203CC8" w:rsidRDefault="00B91A9E" w:rsidP="006664BD">
      <w:pPr>
        <w:pStyle w:val="ListParagraph"/>
        <w:numPr>
          <w:ilvl w:val="0"/>
          <w:numId w:val="25"/>
        </w:numPr>
        <w:ind w:left="360"/>
        <w:rPr>
          <w:rFonts w:eastAsia="Times New Roman"/>
          <w:lang w:bidi="ar-SA"/>
        </w:rPr>
      </w:pPr>
      <w:r w:rsidRPr="00203CC8">
        <w:rPr>
          <w:rFonts w:eastAsia="Times New Roman"/>
          <w:lang w:bidi="ar-SA"/>
        </w:rPr>
        <w:lastRenderedPageBreak/>
        <w:t>Build upon Virginia</w:t>
      </w:r>
      <w:r w:rsidR="00011FEA">
        <w:rPr>
          <w:rFonts w:eastAsia="Times New Roman"/>
          <w:lang w:bidi="ar-SA"/>
        </w:rPr>
        <w:t>’</w:t>
      </w:r>
      <w:r w:rsidRPr="00203CC8">
        <w:rPr>
          <w:rFonts w:eastAsia="Times New Roman"/>
          <w:lang w:bidi="ar-SA"/>
        </w:rPr>
        <w:t>s current public safety and criminal justice data systems and infrastructure, to leverage the investments Virginia has already made in these systems. Avoid unnecessary duplication o</w:t>
      </w:r>
      <w:r w:rsidR="0020539E" w:rsidRPr="00203CC8">
        <w:rPr>
          <w:rFonts w:eastAsia="Times New Roman"/>
          <w:lang w:bidi="ar-SA"/>
        </w:rPr>
        <w:t>r</w:t>
      </w:r>
      <w:r w:rsidRPr="00203CC8">
        <w:rPr>
          <w:rFonts w:eastAsia="Times New Roman"/>
          <w:lang w:bidi="ar-SA"/>
        </w:rPr>
        <w:t xml:space="preserve"> </w:t>
      </w:r>
      <w:r w:rsidR="00011FEA">
        <w:rPr>
          <w:rFonts w:eastAsia="Times New Roman"/>
          <w:lang w:bidi="ar-SA"/>
        </w:rPr>
        <w:t>“</w:t>
      </w:r>
      <w:r w:rsidRPr="00203CC8">
        <w:rPr>
          <w:rFonts w:eastAsia="Times New Roman"/>
          <w:lang w:bidi="ar-SA"/>
        </w:rPr>
        <w:t>reinventing the wheel.</w:t>
      </w:r>
      <w:r w:rsidR="00011FEA">
        <w:rPr>
          <w:rFonts w:eastAsia="Times New Roman"/>
          <w:lang w:bidi="ar-SA"/>
        </w:rPr>
        <w:t>”</w:t>
      </w:r>
    </w:p>
    <w:p w:rsidR="00B91A9E" w:rsidRPr="00203CC8" w:rsidRDefault="00B91A9E" w:rsidP="006664BD">
      <w:pPr>
        <w:ind w:left="360"/>
        <w:rPr>
          <w:rFonts w:eastAsia="Times New Roman"/>
          <w:lang w:bidi="ar-SA"/>
        </w:rPr>
      </w:pPr>
    </w:p>
    <w:p w:rsidR="002818F5" w:rsidRPr="00203CC8" w:rsidRDefault="002818F5" w:rsidP="006664BD">
      <w:pPr>
        <w:pStyle w:val="ListParagraph"/>
        <w:numPr>
          <w:ilvl w:val="0"/>
          <w:numId w:val="25"/>
        </w:numPr>
        <w:ind w:left="360"/>
      </w:pPr>
      <w:r w:rsidRPr="00203CC8">
        <w:t xml:space="preserve">To the greatest extent possible, the </w:t>
      </w:r>
      <w:r w:rsidR="005E18B2" w:rsidRPr="00203CC8">
        <w:t xml:space="preserve">integrated </w:t>
      </w:r>
      <w:r w:rsidR="0049509F" w:rsidRPr="00203CC8">
        <w:t xml:space="preserve">criminal justice information system should be developed to provide data not just for the daily operations of </w:t>
      </w:r>
      <w:r w:rsidRPr="00203CC8">
        <w:t>p</w:t>
      </w:r>
      <w:r w:rsidR="0049509F" w:rsidRPr="00203CC8">
        <w:t xml:space="preserve">ublic safety and criminal justice agencies, but </w:t>
      </w:r>
      <w:r w:rsidR="00B91A9E" w:rsidRPr="00203CC8">
        <w:t xml:space="preserve">also </w:t>
      </w:r>
      <w:r w:rsidR="0049509F" w:rsidRPr="00203CC8">
        <w:t xml:space="preserve">to provide </w:t>
      </w:r>
      <w:r w:rsidR="00B91A9E" w:rsidRPr="00203CC8">
        <w:t>data for</w:t>
      </w:r>
      <w:r w:rsidR="0049509F" w:rsidRPr="00203CC8">
        <w:t xml:space="preserve"> state and local officials us</w:t>
      </w:r>
      <w:r w:rsidR="00B91A9E" w:rsidRPr="00203CC8">
        <w:t>ing</w:t>
      </w:r>
      <w:r w:rsidR="0049509F" w:rsidRPr="00203CC8">
        <w:t xml:space="preserve"> </w:t>
      </w:r>
      <w:r w:rsidR="00011FEA">
        <w:t>“</w:t>
      </w:r>
      <w:r w:rsidR="004E6251" w:rsidRPr="00203CC8">
        <w:t>data-driven</w:t>
      </w:r>
      <w:r w:rsidR="00011FEA">
        <w:t>”</w:t>
      </w:r>
      <w:r w:rsidR="004E6251" w:rsidRPr="00203CC8">
        <w:t xml:space="preserve"> </w:t>
      </w:r>
      <w:r w:rsidR="0049509F" w:rsidRPr="00203CC8">
        <w:t xml:space="preserve">approaches to develop </w:t>
      </w:r>
      <w:r w:rsidR="00B91A9E" w:rsidRPr="00203CC8">
        <w:t xml:space="preserve">missions, </w:t>
      </w:r>
      <w:r w:rsidR="0049509F" w:rsidRPr="00203CC8">
        <w:t>policies, and budgets for these agencies.</w:t>
      </w:r>
      <w:r w:rsidR="00011FEA">
        <w:t xml:space="preserve"> </w:t>
      </w:r>
    </w:p>
    <w:p w:rsidR="008B3E70" w:rsidRPr="00203CC8" w:rsidRDefault="008B3E70" w:rsidP="006664BD">
      <w:pPr>
        <w:ind w:left="360"/>
        <w:rPr>
          <w:rFonts w:eastAsiaTheme="majorEastAsia"/>
          <w:color w:val="4F6228" w:themeColor="accent3" w:themeShade="80"/>
          <w:spacing w:val="5"/>
          <w:kern w:val="28"/>
          <w:lang w:bidi="ar-SA"/>
        </w:rPr>
      </w:pPr>
      <w:r w:rsidRPr="00203CC8">
        <w:br w:type="page"/>
      </w:r>
    </w:p>
    <w:p w:rsidR="005666FD" w:rsidRPr="00666A61" w:rsidRDefault="009F4932" w:rsidP="005666FD">
      <w:pPr>
        <w:pStyle w:val="2"/>
        <w:rPr>
          <w:rFonts w:ascii="Times New Roman" w:hAnsi="Times New Roman" w:cs="Times New Roman"/>
          <w:color w:val="000000" w:themeColor="text1"/>
        </w:rPr>
      </w:pPr>
      <w:r w:rsidRPr="00666A61">
        <w:rPr>
          <w:rFonts w:ascii="Times New Roman" w:hAnsi="Times New Roman" w:cs="Times New Roman"/>
          <w:color w:val="000000" w:themeColor="text1"/>
        </w:rPr>
        <w:lastRenderedPageBreak/>
        <w:t>Overview</w:t>
      </w:r>
      <w:r w:rsidR="005666FD" w:rsidRPr="00666A61">
        <w:rPr>
          <w:rFonts w:ascii="Times New Roman" w:hAnsi="Times New Roman" w:cs="Times New Roman"/>
          <w:color w:val="000000" w:themeColor="text1"/>
        </w:rPr>
        <w:t xml:space="preserve"> of Previous Virginia Attempts to </w:t>
      </w:r>
      <w:r w:rsidR="00C018B7" w:rsidRPr="00666A61">
        <w:rPr>
          <w:rFonts w:ascii="Times New Roman" w:hAnsi="Times New Roman" w:cs="Times New Roman"/>
          <w:color w:val="000000" w:themeColor="text1"/>
        </w:rPr>
        <w:t>Integrate</w:t>
      </w:r>
      <w:r w:rsidR="005666FD" w:rsidRPr="00666A61">
        <w:rPr>
          <w:rFonts w:ascii="Times New Roman" w:hAnsi="Times New Roman" w:cs="Times New Roman"/>
          <w:color w:val="000000" w:themeColor="text1"/>
        </w:rPr>
        <w:t xml:space="preserve"> Criminal Justice Information</w:t>
      </w:r>
    </w:p>
    <w:p w:rsidR="00640D6A" w:rsidRPr="00203CC8" w:rsidRDefault="00330A13" w:rsidP="005666FD">
      <w:pPr>
        <w:pStyle w:val="NormalWeb"/>
        <w:spacing w:before="0" w:beforeAutospacing="0" w:after="0" w:afterAutospacing="0"/>
      </w:pPr>
      <w:r w:rsidRPr="00203CC8">
        <w:t>Virginia government</w:t>
      </w:r>
      <w:r w:rsidR="00011FEA">
        <w:t>’</w:t>
      </w:r>
      <w:r w:rsidRPr="00203CC8">
        <w:t>s need for improved sharing of criminal justice information has been thoroughly documented.</w:t>
      </w:r>
      <w:r w:rsidR="00011FEA">
        <w:t xml:space="preserve"> </w:t>
      </w:r>
      <w:r w:rsidRPr="00203CC8">
        <w:t xml:space="preserve">All three branches of government in the Commonwealth – Executive, Legislative and Judicial – have produced numerous studies and reports citing why the criminal justice system </w:t>
      </w:r>
      <w:r w:rsidR="00360970" w:rsidRPr="00203CC8">
        <w:t>w</w:t>
      </w:r>
      <w:r w:rsidRPr="00203CC8">
        <w:t xml:space="preserve">ould </w:t>
      </w:r>
      <w:r w:rsidR="00640D6A" w:rsidRPr="00203CC8">
        <w:t>be more effective</w:t>
      </w:r>
      <w:r w:rsidRPr="00203CC8">
        <w:t xml:space="preserve"> </w:t>
      </w:r>
      <w:r w:rsidR="00640D6A" w:rsidRPr="00203CC8">
        <w:t xml:space="preserve">if criminal justice agencies did a better job of sharing the information that they now collect and store. </w:t>
      </w:r>
      <w:r w:rsidR="00640D6A" w:rsidRPr="00203CC8">
        <w:rPr>
          <w:i/>
        </w:rPr>
        <w:t>Appendix A</w:t>
      </w:r>
      <w:r w:rsidR="00640D6A" w:rsidRPr="00203CC8">
        <w:t xml:space="preserve"> of this report illustrates how often the need for better criminal justice information sharing has been recognized.</w:t>
      </w:r>
      <w:r w:rsidR="00011FEA">
        <w:t xml:space="preserve"> </w:t>
      </w:r>
      <w:r w:rsidR="00640D6A" w:rsidRPr="00203CC8">
        <w:t>In every year between 1988 and 2015 – a span of nearly 30 years</w:t>
      </w:r>
      <w:r w:rsidR="00ED2987">
        <w:t xml:space="preserve"> – </w:t>
      </w:r>
      <w:r w:rsidR="00640D6A" w:rsidRPr="00203CC8">
        <w:t xml:space="preserve">a Virginia government </w:t>
      </w:r>
      <w:r w:rsidR="0048766A" w:rsidRPr="00203CC8">
        <w:t xml:space="preserve">agency has published a report </w:t>
      </w:r>
      <w:r w:rsidR="00360970" w:rsidRPr="00203CC8">
        <w:t>highlighting this need</w:t>
      </w:r>
      <w:r w:rsidR="0048766A" w:rsidRPr="00203CC8">
        <w:t>.</w:t>
      </w:r>
      <w:r w:rsidR="00011FEA">
        <w:t xml:space="preserve"> </w:t>
      </w:r>
    </w:p>
    <w:p w:rsidR="00640D6A" w:rsidRPr="00203CC8" w:rsidRDefault="00640D6A" w:rsidP="005666FD">
      <w:pPr>
        <w:pStyle w:val="NormalWeb"/>
        <w:spacing w:before="0" w:beforeAutospacing="0" w:after="0" w:afterAutospacing="0"/>
      </w:pPr>
    </w:p>
    <w:p w:rsidR="003A1A42" w:rsidRPr="00203CC8" w:rsidRDefault="0048766A" w:rsidP="00055BD0">
      <w:pPr>
        <w:pStyle w:val="NormalWeb"/>
        <w:spacing w:before="0" w:beforeAutospacing="0" w:after="0" w:afterAutospacing="0"/>
      </w:pPr>
      <w:r w:rsidRPr="00203CC8">
        <w:t xml:space="preserve">Over this period of time, Virginia has made many improvements in information sharing. In 2015, information sharing between criminal justice agencies is much more effective than it was in 1988. However, the goal of an </w:t>
      </w:r>
      <w:r w:rsidR="00011FEA">
        <w:t>“</w:t>
      </w:r>
      <w:r w:rsidRPr="00203CC8">
        <w:t>integrated criminal justice system</w:t>
      </w:r>
      <w:r w:rsidR="00011FEA">
        <w:t>”</w:t>
      </w:r>
      <w:r w:rsidRPr="00203CC8">
        <w:t xml:space="preserve"> </w:t>
      </w:r>
      <w:r w:rsidR="00EE4EA2" w:rsidRPr="00203CC8">
        <w:t xml:space="preserve">with </w:t>
      </w:r>
      <w:r w:rsidR="00011FEA">
        <w:t>“</w:t>
      </w:r>
      <w:r w:rsidR="009E2CC9" w:rsidRPr="00203CC8">
        <w:t>access through a single secure point of entry</w:t>
      </w:r>
      <w:r w:rsidR="00011FEA">
        <w:t>”</w:t>
      </w:r>
      <w:r w:rsidR="009E2CC9" w:rsidRPr="00203CC8">
        <w:t xml:space="preserve"> </w:t>
      </w:r>
      <w:r w:rsidRPr="00203CC8">
        <w:t>has not been achieved. The information sharing that has occurred has been produced mainly through limited, one-time efforts to improve information sharing between a few agencies</w:t>
      </w:r>
      <w:r w:rsidR="00055BD0" w:rsidRPr="00203CC8">
        <w:t>, rather than efforts to integrate sharing among the larger criminal justice system.</w:t>
      </w:r>
      <w:r w:rsidR="00011FEA">
        <w:t xml:space="preserve"> </w:t>
      </w:r>
    </w:p>
    <w:p w:rsidR="003A1A42" w:rsidRPr="00203CC8" w:rsidRDefault="003A1A42" w:rsidP="003A1A42">
      <w:pPr>
        <w:pStyle w:val="NormalWeb"/>
        <w:spacing w:before="0" w:beforeAutospacing="0" w:after="0" w:afterAutospacing="0"/>
      </w:pPr>
    </w:p>
    <w:p w:rsidR="009E2CC9" w:rsidRPr="00203CC8" w:rsidRDefault="003A1A42" w:rsidP="003A1A42">
      <w:pPr>
        <w:pStyle w:val="NormalWeb"/>
        <w:spacing w:before="0" w:beforeAutospacing="0" w:after="0" w:afterAutospacing="0"/>
      </w:pPr>
      <w:r w:rsidRPr="00203CC8">
        <w:t xml:space="preserve">In the 1990s, a DCJS-led </w:t>
      </w:r>
      <w:r w:rsidR="00EE4EA2" w:rsidRPr="00203CC8">
        <w:t>Integrated Criminal Justice Information System (</w:t>
      </w:r>
      <w:r w:rsidRPr="00203CC8">
        <w:t>ICJIS</w:t>
      </w:r>
      <w:r w:rsidR="00EE4EA2" w:rsidRPr="00203CC8">
        <w:t>) initiative</w:t>
      </w:r>
      <w:r w:rsidRPr="00203CC8">
        <w:t xml:space="preserve"> produced a prototype data portal that </w:t>
      </w:r>
      <w:r w:rsidR="00EE4EA2" w:rsidRPr="00203CC8">
        <w:t>combined and presented</w:t>
      </w:r>
      <w:r w:rsidR="009E2CC9" w:rsidRPr="00203CC8">
        <w:t xml:space="preserve">, through a single </w:t>
      </w:r>
      <w:r w:rsidR="00360970" w:rsidRPr="00203CC8">
        <w:t>terminal</w:t>
      </w:r>
      <w:r w:rsidR="009E2CC9" w:rsidRPr="00203CC8">
        <w:t>,</w:t>
      </w:r>
      <w:r w:rsidR="00EE4EA2" w:rsidRPr="00203CC8">
        <w:t xml:space="preserve"> </w:t>
      </w:r>
      <w:r w:rsidRPr="00203CC8">
        <w:t xml:space="preserve">criminal justice information </w:t>
      </w:r>
      <w:r w:rsidR="00EE4EA2" w:rsidRPr="00203CC8">
        <w:t xml:space="preserve">on offenders </w:t>
      </w:r>
      <w:r w:rsidR="00360970" w:rsidRPr="00203CC8">
        <w:t xml:space="preserve">drawn from </w:t>
      </w:r>
      <w:r w:rsidRPr="00203CC8">
        <w:t xml:space="preserve">multiple public safety agencies including </w:t>
      </w:r>
      <w:r w:rsidR="009E2CC9" w:rsidRPr="00203CC8">
        <w:t xml:space="preserve">the </w:t>
      </w:r>
      <w:r w:rsidRPr="00203CC8">
        <w:t>D</w:t>
      </w:r>
      <w:r w:rsidR="009E2CC9" w:rsidRPr="00203CC8">
        <w:t>epartments of Corrections, Juvenile Justice, and State Police</w:t>
      </w:r>
      <w:r w:rsidR="00D824AE" w:rsidRPr="00203CC8">
        <w:t xml:space="preserve"> (see </w:t>
      </w:r>
      <w:r w:rsidR="00D824AE" w:rsidRPr="00203CC8">
        <w:rPr>
          <w:i/>
        </w:rPr>
        <w:t>Figure 1</w:t>
      </w:r>
      <w:r w:rsidR="00EE4EA2" w:rsidRPr="00203CC8">
        <w:t xml:space="preserve"> for a</w:t>
      </w:r>
      <w:r w:rsidR="009E2CC9" w:rsidRPr="00203CC8">
        <w:t>n ICJIS</w:t>
      </w:r>
      <w:r w:rsidR="00EE4EA2" w:rsidRPr="00203CC8">
        <w:t xml:space="preserve"> concept model</w:t>
      </w:r>
      <w:r w:rsidR="00D824AE" w:rsidRPr="00203CC8">
        <w:t>)</w:t>
      </w:r>
      <w:r w:rsidRPr="00203CC8">
        <w:t xml:space="preserve">. </w:t>
      </w:r>
    </w:p>
    <w:p w:rsidR="009E2CC9" w:rsidRPr="00203CC8" w:rsidRDefault="009E2CC9" w:rsidP="003A1A42">
      <w:pPr>
        <w:pStyle w:val="NormalWeb"/>
        <w:spacing w:before="0" w:beforeAutospacing="0" w:after="0" w:afterAutospacing="0"/>
      </w:pPr>
    </w:p>
    <w:p w:rsidR="00EE4EA2" w:rsidRPr="00203CC8" w:rsidRDefault="003A1A42" w:rsidP="003A1A42">
      <w:pPr>
        <w:pStyle w:val="NormalWeb"/>
        <w:spacing w:before="0" w:beforeAutospacing="0" w:after="0" w:afterAutospacing="0"/>
      </w:pPr>
      <w:r w:rsidRPr="00203CC8">
        <w:t>Th</w:t>
      </w:r>
      <w:r w:rsidR="009E2CC9" w:rsidRPr="00203CC8">
        <w:t xml:space="preserve">e ICJIS </w:t>
      </w:r>
      <w:r w:rsidRPr="00203CC8">
        <w:t xml:space="preserve">prototype demonstrated that such data sharing is </w:t>
      </w:r>
      <w:r w:rsidRPr="00203CC8">
        <w:rPr>
          <w:i/>
        </w:rPr>
        <w:t>technologically</w:t>
      </w:r>
      <w:r w:rsidRPr="00203CC8">
        <w:t xml:space="preserve"> possible. However, the information </w:t>
      </w:r>
      <w:r w:rsidR="00EE4EA2" w:rsidRPr="00203CC8">
        <w:t xml:space="preserve">presented by the </w:t>
      </w:r>
      <w:r w:rsidR="00360970" w:rsidRPr="00203CC8">
        <w:t>portal</w:t>
      </w:r>
      <w:r w:rsidR="00EE4EA2" w:rsidRPr="00203CC8">
        <w:t xml:space="preserve"> </w:t>
      </w:r>
      <w:r w:rsidRPr="00203CC8">
        <w:t>had limited value because the data from these agencies</w:t>
      </w:r>
      <w:r w:rsidR="00011FEA">
        <w:t>’</w:t>
      </w:r>
      <w:r w:rsidRPr="00203CC8">
        <w:t xml:space="preserve"> systems used different methods of identifying individuals, cases, offenses and charges. </w:t>
      </w:r>
      <w:r w:rsidR="00EE4EA2" w:rsidRPr="00203CC8">
        <w:t>There were no data standards in place t</w:t>
      </w:r>
      <w:r w:rsidR="00841719" w:rsidRPr="00203CC8">
        <w:t>o enable</w:t>
      </w:r>
      <w:r w:rsidR="00EE4EA2" w:rsidRPr="00203CC8">
        <w:t xml:space="preserve"> the information provided by these different agency systems to be</w:t>
      </w:r>
      <w:r w:rsidR="00360970" w:rsidRPr="00203CC8">
        <w:t xml:space="preserve"> integrated and </w:t>
      </w:r>
      <w:r w:rsidR="00EE4EA2" w:rsidRPr="00203CC8">
        <w:t xml:space="preserve">interpreted in a meaningful way. </w:t>
      </w:r>
      <w:r w:rsidRPr="00203CC8">
        <w:t xml:space="preserve">Additionally, </w:t>
      </w:r>
      <w:r w:rsidR="00EE4EA2" w:rsidRPr="00203CC8">
        <w:t xml:space="preserve">the </w:t>
      </w:r>
      <w:r w:rsidRPr="00203CC8">
        <w:t xml:space="preserve">administrative and legal agreements </w:t>
      </w:r>
      <w:r w:rsidR="00EE4EA2" w:rsidRPr="00203CC8">
        <w:t xml:space="preserve">needed </w:t>
      </w:r>
      <w:r w:rsidRPr="00203CC8">
        <w:t xml:space="preserve">for </w:t>
      </w:r>
      <w:r w:rsidR="00EE4EA2" w:rsidRPr="00203CC8">
        <w:t xml:space="preserve">sustained, </w:t>
      </w:r>
      <w:r w:rsidRPr="00203CC8">
        <w:t xml:space="preserve">effective data sharing between agencies </w:t>
      </w:r>
      <w:r w:rsidR="00EE4EA2" w:rsidRPr="00203CC8">
        <w:t xml:space="preserve">were not yet in place, which conflicted with various state and federal laws and regulations concerning data privacy. Finally, the initiative was funded by a series of federal grants and earmarks, with no long-term plans for long-term funding of the system. </w:t>
      </w:r>
      <w:r w:rsidR="00841719" w:rsidRPr="00203CC8">
        <w:t>For these reasons, there was no further development of the prototype portal.</w:t>
      </w:r>
    </w:p>
    <w:p w:rsidR="00EE4EA2" w:rsidRPr="00203CC8" w:rsidRDefault="00EE4EA2" w:rsidP="003A1A42">
      <w:pPr>
        <w:pStyle w:val="NormalWeb"/>
        <w:spacing w:before="0" w:beforeAutospacing="0" w:after="0" w:afterAutospacing="0"/>
      </w:pPr>
    </w:p>
    <w:p w:rsidR="003A1A42" w:rsidRPr="00203CC8" w:rsidRDefault="003A1A42" w:rsidP="003A1A42">
      <w:pPr>
        <w:pStyle w:val="NormalWeb"/>
        <w:spacing w:before="0" w:beforeAutospacing="0" w:after="0" w:afterAutospacing="0"/>
      </w:pPr>
      <w:r w:rsidRPr="00203CC8">
        <w:t xml:space="preserve">The </w:t>
      </w:r>
      <w:r w:rsidR="009E2CC9" w:rsidRPr="00203CC8">
        <w:t xml:space="preserve">challenges identified in this previous attempt to integrate and share criminal justice data in Virginia must be </w:t>
      </w:r>
      <w:r w:rsidRPr="00203CC8">
        <w:t>addressed if Virginia is to succeed in creating an integrated criminal justice system web portal.</w:t>
      </w:r>
      <w:r w:rsidR="00011FEA">
        <w:t xml:space="preserve"> </w:t>
      </w:r>
      <w:r w:rsidR="009E2CC9" w:rsidRPr="00203CC8">
        <w:t>In particular, the feasibility of developing such a portal will depend on recognizing and addressing the following:</w:t>
      </w:r>
    </w:p>
    <w:p w:rsidR="00055BD0" w:rsidRPr="00203CC8" w:rsidRDefault="00055BD0" w:rsidP="00330A13"/>
    <w:p w:rsidR="00055BD0" w:rsidRPr="00203CC8" w:rsidRDefault="00055BD0" w:rsidP="00BE1513">
      <w:pPr>
        <w:pStyle w:val="ListParagraph"/>
        <w:numPr>
          <w:ilvl w:val="0"/>
          <w:numId w:val="20"/>
        </w:numPr>
        <w:ind w:left="360"/>
      </w:pPr>
      <w:r w:rsidRPr="00203CC8">
        <w:t>Developing an</w:t>
      </w:r>
      <w:r w:rsidR="00C018B7" w:rsidRPr="00203CC8">
        <w:t>d implementing an</w:t>
      </w:r>
      <w:r w:rsidRPr="00203CC8">
        <w:t xml:space="preserve"> integrated criminal justice information sharing </w:t>
      </w:r>
      <w:r w:rsidR="00C018B7" w:rsidRPr="00203CC8">
        <w:t>system</w:t>
      </w:r>
      <w:r w:rsidRPr="00203CC8">
        <w:t xml:space="preserve"> is a long-term project.</w:t>
      </w:r>
      <w:r w:rsidR="00011FEA">
        <w:t xml:space="preserve"> </w:t>
      </w:r>
    </w:p>
    <w:p w:rsidR="00055BD0" w:rsidRPr="00203CC8" w:rsidRDefault="00055BD0" w:rsidP="00BE1513"/>
    <w:p w:rsidR="00011FEA" w:rsidRDefault="00011FEA">
      <w:pPr>
        <w:spacing w:after="200" w:line="276" w:lineRule="auto"/>
      </w:pPr>
      <w:r>
        <w:br w:type="page"/>
      </w:r>
    </w:p>
    <w:p w:rsidR="00C018B7" w:rsidRPr="00203CC8" w:rsidRDefault="00C018B7" w:rsidP="00BE1513">
      <w:pPr>
        <w:pStyle w:val="ListParagraph"/>
        <w:numPr>
          <w:ilvl w:val="0"/>
          <w:numId w:val="20"/>
        </w:numPr>
        <w:ind w:left="360"/>
      </w:pPr>
      <w:r w:rsidRPr="00203CC8">
        <w:lastRenderedPageBreak/>
        <w:t>Project m</w:t>
      </w:r>
      <w:r w:rsidR="00055BD0" w:rsidRPr="00203CC8">
        <w:t xml:space="preserve">anagement and governance are </w:t>
      </w:r>
      <w:r w:rsidRPr="00203CC8">
        <w:t xml:space="preserve">critical to </w:t>
      </w:r>
      <w:r w:rsidR="00055BD0" w:rsidRPr="00203CC8">
        <w:t>success</w:t>
      </w:r>
      <w:r w:rsidRPr="00203CC8">
        <w:t xml:space="preserve">; the project should be </w:t>
      </w:r>
      <w:r w:rsidR="00BE1513" w:rsidRPr="00203CC8">
        <w:t>managed</w:t>
      </w:r>
      <w:r w:rsidRPr="00203CC8">
        <w:t xml:space="preserve"> not as merely a technology project, but as a project to improve the </w:t>
      </w:r>
      <w:r w:rsidRPr="00203CC8">
        <w:rPr>
          <w:i/>
        </w:rPr>
        <w:t>business processes</w:t>
      </w:r>
      <w:r w:rsidRPr="00203CC8">
        <w:t xml:space="preserve"> of the criminal justice system.</w:t>
      </w:r>
    </w:p>
    <w:p w:rsidR="00055BD0" w:rsidRPr="00203CC8" w:rsidRDefault="00055BD0" w:rsidP="00BE1513"/>
    <w:p w:rsidR="00BE1513" w:rsidRPr="00203CC8" w:rsidRDefault="00BE1513" w:rsidP="00BE1513">
      <w:pPr>
        <w:pStyle w:val="ListParagraph"/>
        <w:numPr>
          <w:ilvl w:val="0"/>
          <w:numId w:val="20"/>
        </w:numPr>
        <w:ind w:left="360"/>
      </w:pPr>
      <w:r w:rsidRPr="00203CC8">
        <w:t>Developing data standards that allow shared data to be understood and interpreted by all users is critical. There is no value in sharing data if the people receiving it cannot understand what it means.</w:t>
      </w:r>
      <w:r w:rsidR="00011FEA">
        <w:t xml:space="preserve"> </w:t>
      </w:r>
    </w:p>
    <w:p w:rsidR="00C018B7" w:rsidRPr="00203CC8" w:rsidRDefault="00C018B7" w:rsidP="00BE1513"/>
    <w:p w:rsidR="00055BD0" w:rsidRPr="00203CC8" w:rsidRDefault="00BE1513" w:rsidP="00BE1513">
      <w:pPr>
        <w:pStyle w:val="ListParagraph"/>
        <w:numPr>
          <w:ilvl w:val="0"/>
          <w:numId w:val="20"/>
        </w:numPr>
        <w:ind w:left="360"/>
      </w:pPr>
      <w:r w:rsidRPr="00203CC8">
        <w:t xml:space="preserve">Input and participation by all of the parties that produce, share and use the information is critical. </w:t>
      </w:r>
      <w:r w:rsidR="00841719" w:rsidRPr="00203CC8">
        <w:t xml:space="preserve">For </w:t>
      </w:r>
      <w:r w:rsidRPr="00203CC8">
        <w:t>a statewide criminal justice information system, participation by the courts is critical. Therefore, c</w:t>
      </w:r>
      <w:r w:rsidR="00055BD0" w:rsidRPr="00203CC8">
        <w:t>ooperation between different branches and different levels of government is required.</w:t>
      </w:r>
    </w:p>
    <w:p w:rsidR="00BE1513" w:rsidRPr="00203CC8" w:rsidRDefault="00BE1513" w:rsidP="00BE1513"/>
    <w:p w:rsidR="00C018B7" w:rsidRPr="00203CC8" w:rsidRDefault="00BE1513" w:rsidP="00BE1513">
      <w:pPr>
        <w:pStyle w:val="ListParagraph"/>
        <w:numPr>
          <w:ilvl w:val="0"/>
          <w:numId w:val="20"/>
        </w:numPr>
        <w:ind w:left="360"/>
      </w:pPr>
      <w:r w:rsidRPr="00203CC8">
        <w:t>Because the operation and maintenance of a statewide criminal justice information system is long-term, planning for the system must include a sustained funding mechanism.</w:t>
      </w:r>
      <w:r w:rsidR="00011FEA">
        <w:t xml:space="preserve"> </w:t>
      </w:r>
    </w:p>
    <w:p w:rsidR="00BE1513" w:rsidRDefault="00BE1513">
      <w:pPr>
        <w:spacing w:after="200" w:line="276" w:lineRule="auto"/>
        <w:rPr>
          <w:rFonts w:asciiTheme="majorHAnsi" w:eastAsiaTheme="majorEastAsia" w:hAnsiTheme="majorHAnsi" w:cstheme="majorBidi"/>
          <w:color w:val="4F6228" w:themeColor="accent3" w:themeShade="80"/>
          <w:spacing w:val="5"/>
          <w:kern w:val="28"/>
          <w:sz w:val="40"/>
          <w:szCs w:val="52"/>
          <w:lang w:bidi="ar-SA"/>
        </w:rPr>
      </w:pPr>
      <w:r>
        <w:br w:type="page"/>
      </w:r>
    </w:p>
    <w:p w:rsidR="002811AC" w:rsidRPr="00666A61" w:rsidRDefault="002811AC" w:rsidP="002811AC">
      <w:pPr>
        <w:pStyle w:val="2"/>
        <w:rPr>
          <w:rFonts w:ascii="Times New Roman" w:hAnsi="Times New Roman" w:cs="Times New Roman"/>
          <w:color w:val="000000" w:themeColor="text1"/>
        </w:rPr>
      </w:pPr>
      <w:r w:rsidRPr="00666A61">
        <w:rPr>
          <w:rFonts w:ascii="Times New Roman" w:hAnsi="Times New Roman" w:cs="Times New Roman"/>
          <w:color w:val="000000" w:themeColor="text1"/>
        </w:rPr>
        <w:lastRenderedPageBreak/>
        <w:t xml:space="preserve">Review of Criminal Justice Data Sharing </w:t>
      </w:r>
      <w:r w:rsidR="00011FEA">
        <w:rPr>
          <w:rFonts w:ascii="Times New Roman" w:hAnsi="Times New Roman" w:cs="Times New Roman"/>
          <w:color w:val="000000" w:themeColor="text1"/>
        </w:rPr>
        <w:br/>
      </w:r>
      <w:r w:rsidRPr="00666A61">
        <w:rPr>
          <w:rFonts w:ascii="Times New Roman" w:hAnsi="Times New Roman" w:cs="Times New Roman"/>
          <w:color w:val="000000" w:themeColor="text1"/>
        </w:rPr>
        <w:t>Efforts in Other States</w:t>
      </w:r>
    </w:p>
    <w:p w:rsidR="00AF70A5" w:rsidRPr="00203CC8" w:rsidRDefault="00AF70A5" w:rsidP="00AF6E92">
      <w:pPr>
        <w:rPr>
          <w:rFonts w:eastAsia="Times New Roman"/>
          <w:lang w:bidi="ar-SA"/>
        </w:rPr>
      </w:pPr>
      <w:r w:rsidRPr="00203CC8">
        <w:rPr>
          <w:rFonts w:eastAsia="Times New Roman"/>
          <w:lang w:bidi="ar-SA"/>
        </w:rPr>
        <w:t xml:space="preserve">Several other </w:t>
      </w:r>
      <w:r w:rsidR="00E13C6C" w:rsidRPr="00203CC8">
        <w:rPr>
          <w:rFonts w:eastAsia="Times New Roman"/>
          <w:lang w:bidi="ar-SA"/>
        </w:rPr>
        <w:t>southeaster</w:t>
      </w:r>
      <w:r w:rsidR="00841719" w:rsidRPr="00203CC8">
        <w:rPr>
          <w:rFonts w:eastAsia="Times New Roman"/>
          <w:lang w:bidi="ar-SA"/>
        </w:rPr>
        <w:t>n</w:t>
      </w:r>
      <w:r w:rsidR="00E13C6C" w:rsidRPr="00203CC8">
        <w:rPr>
          <w:rFonts w:eastAsia="Times New Roman"/>
          <w:lang w:bidi="ar-SA"/>
        </w:rPr>
        <w:t xml:space="preserve"> U.S. </w:t>
      </w:r>
      <w:r w:rsidRPr="00203CC8">
        <w:rPr>
          <w:rFonts w:eastAsia="Times New Roman"/>
          <w:lang w:bidi="ar-SA"/>
        </w:rPr>
        <w:t>states have developed, or are currently developing, statewide criminal justice information sharing systems that provide capabilities similar to the proposed Virginia integrated justice system web portal. The experience of these states regarding their systems</w:t>
      </w:r>
      <w:r w:rsidR="00011FEA">
        <w:rPr>
          <w:rFonts w:eastAsia="Times New Roman"/>
          <w:lang w:bidi="ar-SA"/>
        </w:rPr>
        <w:t>’</w:t>
      </w:r>
      <w:r w:rsidRPr="00203CC8">
        <w:rPr>
          <w:rFonts w:eastAsia="Times New Roman"/>
          <w:lang w:bidi="ar-SA"/>
        </w:rPr>
        <w:t xml:space="preserve"> purpose, participating agencies, costs and funding, and governance are reviewed below and can provide lessons </w:t>
      </w:r>
      <w:r w:rsidR="00841719" w:rsidRPr="00203CC8">
        <w:rPr>
          <w:rFonts w:eastAsia="Times New Roman"/>
          <w:lang w:bidi="ar-SA"/>
        </w:rPr>
        <w:t>for</w:t>
      </w:r>
      <w:r w:rsidRPr="00203CC8">
        <w:rPr>
          <w:rFonts w:eastAsia="Times New Roman"/>
          <w:lang w:bidi="ar-SA"/>
        </w:rPr>
        <w:t xml:space="preserve"> Virginia </w:t>
      </w:r>
      <w:r w:rsidR="00841719" w:rsidRPr="00203CC8">
        <w:rPr>
          <w:rFonts w:eastAsia="Times New Roman"/>
          <w:lang w:bidi="ar-SA"/>
        </w:rPr>
        <w:t xml:space="preserve">if it </w:t>
      </w:r>
      <w:r w:rsidRPr="00203CC8">
        <w:rPr>
          <w:rFonts w:eastAsia="Times New Roman"/>
          <w:lang w:bidi="ar-SA"/>
        </w:rPr>
        <w:t>chooses to develop and implement such a system.</w:t>
      </w:r>
    </w:p>
    <w:p w:rsidR="00AF70A5" w:rsidRPr="00203CC8" w:rsidRDefault="00011FEA" w:rsidP="00AF6E92">
      <w:pPr>
        <w:rPr>
          <w:rFonts w:eastAsia="Times New Roman"/>
          <w:lang w:bidi="ar-SA"/>
        </w:rPr>
      </w:pPr>
      <w:r>
        <w:rPr>
          <w:rFonts w:eastAsia="Times New Roman"/>
          <w:lang w:bidi="ar-SA"/>
        </w:rPr>
        <w:t xml:space="preserve"> </w:t>
      </w:r>
    </w:p>
    <w:p w:rsidR="003A1A42" w:rsidRPr="00203CC8" w:rsidRDefault="003A1A42" w:rsidP="00AF6E92">
      <w:pPr>
        <w:rPr>
          <w:rFonts w:eastAsia="Times New Roman"/>
          <w:b/>
          <w:lang w:bidi="ar-SA"/>
        </w:rPr>
      </w:pPr>
      <w:r w:rsidRPr="00203CC8">
        <w:rPr>
          <w:rFonts w:eastAsia="Times New Roman"/>
          <w:b/>
          <w:lang w:bidi="ar-SA"/>
        </w:rPr>
        <w:t xml:space="preserve">Tennessee </w:t>
      </w:r>
    </w:p>
    <w:p w:rsidR="003A1A42" w:rsidRPr="00203CC8" w:rsidRDefault="003A1A42" w:rsidP="003A1A42">
      <w:pPr>
        <w:rPr>
          <w:rFonts w:eastAsia="Times New Roman"/>
          <w:lang w:bidi="ar-SA"/>
        </w:rPr>
      </w:pPr>
    </w:p>
    <w:p w:rsidR="00FA15EC" w:rsidRPr="00203CC8" w:rsidRDefault="003A1A42" w:rsidP="00FA15EC">
      <w:pPr>
        <w:pStyle w:val="BodyText"/>
        <w:ind w:left="0"/>
        <w:rPr>
          <w:rFonts w:cs="Times New Roman"/>
          <w:szCs w:val="24"/>
        </w:rPr>
      </w:pPr>
      <w:r w:rsidRPr="00203CC8">
        <w:rPr>
          <w:rFonts w:cs="Times New Roman"/>
          <w:color w:val="000000" w:themeColor="text1"/>
          <w:szCs w:val="24"/>
        </w:rPr>
        <w:t>Tennessee</w:t>
      </w:r>
      <w:r w:rsidR="00011FEA">
        <w:rPr>
          <w:rFonts w:cs="Times New Roman"/>
          <w:color w:val="000000" w:themeColor="text1"/>
          <w:szCs w:val="24"/>
        </w:rPr>
        <w:t>’</w:t>
      </w:r>
      <w:r w:rsidRPr="00203CC8">
        <w:rPr>
          <w:rFonts w:cs="Times New Roman"/>
          <w:color w:val="000000" w:themeColor="text1"/>
          <w:szCs w:val="24"/>
        </w:rPr>
        <w:t xml:space="preserve">s Integrated Criminal Justice (ICJ) Web Portal, developed in 2006, </w:t>
      </w:r>
      <w:r w:rsidRPr="00203CC8">
        <w:rPr>
          <w:rFonts w:cs="Times New Roman"/>
          <w:color w:val="000000"/>
          <w:szCs w:val="24"/>
          <w:shd w:val="clear" w:color="auto" w:fill="FFFFFF"/>
        </w:rPr>
        <w:t>is a secure browser-based interface into state criminal justice agency databases which provides the ability to query many available databases in one place.</w:t>
      </w:r>
      <w:r w:rsidRPr="00203CC8">
        <w:rPr>
          <w:rFonts w:cs="Times New Roman"/>
          <w:color w:val="000000" w:themeColor="text1"/>
          <w:szCs w:val="24"/>
        </w:rPr>
        <w:t xml:space="preserve"> </w:t>
      </w:r>
      <w:r w:rsidR="00FA15EC" w:rsidRPr="00203CC8">
        <w:rPr>
          <w:rFonts w:cs="Times New Roman"/>
          <w:color w:val="000000" w:themeColor="text1"/>
          <w:szCs w:val="24"/>
        </w:rPr>
        <w:t xml:space="preserve">According to Tennessee officials, the ICJ Web Portal </w:t>
      </w:r>
      <w:r w:rsidR="00FA15EC" w:rsidRPr="00203CC8">
        <w:rPr>
          <w:rFonts w:cs="Times New Roman"/>
          <w:szCs w:val="24"/>
        </w:rPr>
        <w:t xml:space="preserve">is </w:t>
      </w:r>
      <w:r w:rsidR="00011FEA">
        <w:rPr>
          <w:rFonts w:cs="Times New Roman"/>
          <w:szCs w:val="24"/>
        </w:rPr>
        <w:t>“</w:t>
      </w:r>
      <w:r w:rsidR="00FA15EC" w:rsidRPr="00203CC8">
        <w:rPr>
          <w:rFonts w:cs="Times New Roman"/>
          <w:szCs w:val="24"/>
        </w:rPr>
        <w:t>an important first step toward the dissemination of critical information to criminal justice entities, regardless of whether they are local, state or</w:t>
      </w:r>
      <w:r w:rsidR="00FA15EC" w:rsidRPr="00203CC8">
        <w:rPr>
          <w:rFonts w:cs="Times New Roman"/>
          <w:spacing w:val="-19"/>
          <w:szCs w:val="24"/>
        </w:rPr>
        <w:t xml:space="preserve"> </w:t>
      </w:r>
      <w:r w:rsidR="00FA15EC" w:rsidRPr="00203CC8">
        <w:rPr>
          <w:rFonts w:cs="Times New Roman"/>
          <w:szCs w:val="24"/>
        </w:rPr>
        <w:t>federal.</w:t>
      </w:r>
      <w:r w:rsidR="00011FEA">
        <w:rPr>
          <w:rFonts w:cs="Times New Roman"/>
          <w:szCs w:val="24"/>
        </w:rPr>
        <w:t>”</w:t>
      </w:r>
    </w:p>
    <w:p w:rsidR="00FA15EC" w:rsidRPr="00203CC8" w:rsidRDefault="00FA15EC" w:rsidP="003A1A42">
      <w:pPr>
        <w:pStyle w:val="NormalWeb"/>
        <w:spacing w:before="0" w:beforeAutospacing="0" w:after="0" w:afterAutospacing="0"/>
        <w:rPr>
          <w:color w:val="000000" w:themeColor="text1"/>
        </w:rPr>
      </w:pPr>
    </w:p>
    <w:p w:rsidR="003A1A42" w:rsidRPr="00203CC8" w:rsidRDefault="00FA15EC" w:rsidP="003A1A42">
      <w:pPr>
        <w:pStyle w:val="NormalWeb"/>
        <w:spacing w:before="0" w:beforeAutospacing="0" w:after="0" w:afterAutospacing="0"/>
        <w:rPr>
          <w:color w:val="000000" w:themeColor="text1"/>
        </w:rPr>
      </w:pPr>
      <w:r w:rsidRPr="00203CC8">
        <w:rPr>
          <w:color w:val="000000" w:themeColor="text1"/>
        </w:rPr>
        <w:t xml:space="preserve">The ICJ Web Portal </w:t>
      </w:r>
      <w:r w:rsidR="003A1A42" w:rsidRPr="00203CC8">
        <w:rPr>
          <w:color w:val="000000" w:themeColor="text1"/>
        </w:rPr>
        <w:t>provides a single connection to the following information sources:</w:t>
      </w:r>
    </w:p>
    <w:p w:rsidR="003A1A42" w:rsidRPr="00203CC8" w:rsidRDefault="003A1A42" w:rsidP="003A1A42">
      <w:pPr>
        <w:pStyle w:val="NormalWeb"/>
        <w:spacing w:before="0" w:beforeAutospacing="0" w:after="0" w:afterAutospacing="0"/>
        <w:rPr>
          <w:color w:val="000000" w:themeColor="text1"/>
        </w:rPr>
      </w:pPr>
    </w:p>
    <w:p w:rsidR="00841719" w:rsidRPr="00203CC8" w:rsidRDefault="00841719" w:rsidP="00841719">
      <w:pPr>
        <w:pStyle w:val="ListParagraph"/>
        <w:numPr>
          <w:ilvl w:val="0"/>
          <w:numId w:val="7"/>
        </w:numPr>
        <w:shd w:val="clear" w:color="auto" w:fill="FFFFFF"/>
        <w:rPr>
          <w:rFonts w:eastAsia="Times New Roman"/>
          <w:color w:val="000000"/>
          <w:lang w:bidi="ar-SA"/>
        </w:rPr>
      </w:pPr>
      <w:r w:rsidRPr="00203CC8">
        <w:rPr>
          <w:rFonts w:eastAsia="Times New Roman"/>
          <w:color w:val="000000"/>
          <w:lang w:bidi="ar-SA"/>
        </w:rPr>
        <w:t xml:space="preserve">Tennessee Bureau of Investigation – Sex Offender Registry, Protection Orders, Wanted Persons </w:t>
      </w:r>
    </w:p>
    <w:p w:rsidR="00841719" w:rsidRPr="00203CC8" w:rsidRDefault="00841719" w:rsidP="00841719">
      <w:pPr>
        <w:pStyle w:val="ListParagraph"/>
        <w:numPr>
          <w:ilvl w:val="0"/>
          <w:numId w:val="7"/>
        </w:numPr>
        <w:shd w:val="clear" w:color="auto" w:fill="FFFFFF"/>
        <w:rPr>
          <w:rFonts w:eastAsia="Times New Roman"/>
          <w:color w:val="000000"/>
          <w:lang w:bidi="ar-SA"/>
        </w:rPr>
      </w:pPr>
      <w:r w:rsidRPr="00203CC8">
        <w:rPr>
          <w:rFonts w:eastAsia="Times New Roman"/>
          <w:color w:val="000000"/>
          <w:lang w:bidi="ar-SA"/>
        </w:rPr>
        <w:t>Department of Correction – Offender information (mug shots, photos, gang affiliation, etc.)</w:t>
      </w:r>
    </w:p>
    <w:p w:rsidR="00841719" w:rsidRPr="00203CC8" w:rsidRDefault="00841719" w:rsidP="00841719">
      <w:pPr>
        <w:numPr>
          <w:ilvl w:val="0"/>
          <w:numId w:val="7"/>
        </w:numPr>
        <w:shd w:val="clear" w:color="auto" w:fill="FFFFFF"/>
        <w:rPr>
          <w:rFonts w:eastAsia="Times New Roman"/>
          <w:color w:val="000000"/>
          <w:lang w:bidi="ar-SA"/>
        </w:rPr>
      </w:pPr>
      <w:r w:rsidRPr="00203CC8">
        <w:rPr>
          <w:rFonts w:eastAsia="Times New Roman"/>
          <w:color w:val="000000"/>
          <w:lang w:bidi="ar-SA"/>
        </w:rPr>
        <w:t xml:space="preserve">Board of Parole </w:t>
      </w:r>
      <w:r w:rsidR="00ED2987">
        <w:rPr>
          <w:rFonts w:eastAsia="Times New Roman"/>
          <w:color w:val="000000"/>
          <w:lang w:bidi="ar-SA"/>
        </w:rPr>
        <w:t>–</w:t>
      </w:r>
      <w:r w:rsidRPr="00203CC8">
        <w:rPr>
          <w:rFonts w:eastAsia="Times New Roman"/>
          <w:color w:val="000000"/>
          <w:lang w:bidi="ar-SA"/>
        </w:rPr>
        <w:t xml:space="preserve"> Active Parole Violation Warrants</w:t>
      </w:r>
    </w:p>
    <w:p w:rsidR="003A1A42" w:rsidRPr="00203CC8" w:rsidRDefault="003A1A42" w:rsidP="00421CE3">
      <w:pPr>
        <w:numPr>
          <w:ilvl w:val="0"/>
          <w:numId w:val="7"/>
        </w:numPr>
        <w:shd w:val="clear" w:color="auto" w:fill="FFFFFF"/>
        <w:rPr>
          <w:rFonts w:eastAsia="Times New Roman"/>
          <w:color w:val="000000"/>
          <w:lang w:bidi="ar-SA"/>
        </w:rPr>
      </w:pPr>
      <w:r w:rsidRPr="00203CC8">
        <w:rPr>
          <w:rFonts w:eastAsia="Times New Roman"/>
          <w:color w:val="000000"/>
          <w:lang w:bidi="ar-SA"/>
        </w:rPr>
        <w:t>Department of Safety – Drivers License General and Historical information</w:t>
      </w:r>
    </w:p>
    <w:p w:rsidR="003A1A42" w:rsidRPr="00203CC8" w:rsidRDefault="003A1A42" w:rsidP="00421CE3">
      <w:pPr>
        <w:numPr>
          <w:ilvl w:val="0"/>
          <w:numId w:val="7"/>
        </w:numPr>
        <w:shd w:val="clear" w:color="auto" w:fill="FFFFFF"/>
        <w:rPr>
          <w:rFonts w:eastAsia="Times New Roman"/>
          <w:color w:val="000000"/>
          <w:lang w:bidi="ar-SA"/>
        </w:rPr>
      </w:pPr>
      <w:r w:rsidRPr="00203CC8">
        <w:rPr>
          <w:rFonts w:eastAsia="Times New Roman"/>
          <w:color w:val="000000"/>
          <w:lang w:bidi="ar-SA"/>
        </w:rPr>
        <w:t xml:space="preserve">Department of Revenue – Title </w:t>
      </w:r>
      <w:r w:rsidR="00011FEA">
        <w:rPr>
          <w:rFonts w:eastAsia="Times New Roman"/>
          <w:color w:val="000000"/>
          <w:lang w:bidi="ar-SA"/>
        </w:rPr>
        <w:t>and</w:t>
      </w:r>
      <w:r w:rsidRPr="00203CC8">
        <w:rPr>
          <w:rFonts w:eastAsia="Times New Roman"/>
          <w:color w:val="000000"/>
          <w:lang w:bidi="ar-SA"/>
        </w:rPr>
        <w:t xml:space="preserve"> Registration information</w:t>
      </w:r>
    </w:p>
    <w:p w:rsidR="003A1A42" w:rsidRPr="00203CC8" w:rsidRDefault="003A1A42" w:rsidP="00841719">
      <w:pPr>
        <w:shd w:val="clear" w:color="auto" w:fill="FFFFFF"/>
        <w:rPr>
          <w:rFonts w:eastAsia="Times New Roman"/>
          <w:color w:val="000000"/>
          <w:lang w:bidi="ar-SA"/>
        </w:rPr>
      </w:pPr>
    </w:p>
    <w:p w:rsidR="00756600" w:rsidRPr="00203CC8" w:rsidRDefault="003A1A42" w:rsidP="003A1A42">
      <w:pPr>
        <w:rPr>
          <w:color w:val="000000"/>
          <w:shd w:val="clear" w:color="auto" w:fill="FFFFFF"/>
        </w:rPr>
      </w:pPr>
      <w:r w:rsidRPr="00203CC8">
        <w:rPr>
          <w:color w:val="000000"/>
          <w:shd w:val="clear" w:color="auto" w:fill="FFFFFF"/>
        </w:rPr>
        <w:t xml:space="preserve">The Tennessee system is now used by over 150 agencies and about 3,000 individual users. </w:t>
      </w:r>
      <w:r w:rsidR="00FA15EC" w:rsidRPr="00203CC8">
        <w:t>Participants are located throughout</w:t>
      </w:r>
      <w:r w:rsidR="00FA15EC" w:rsidRPr="00203CC8">
        <w:rPr>
          <w:spacing w:val="-14"/>
        </w:rPr>
        <w:t xml:space="preserve"> </w:t>
      </w:r>
      <w:r w:rsidR="00FA15EC" w:rsidRPr="00203CC8">
        <w:t>the</w:t>
      </w:r>
      <w:r w:rsidR="00FA15EC" w:rsidRPr="00203CC8">
        <w:rPr>
          <w:spacing w:val="-3"/>
        </w:rPr>
        <w:t xml:space="preserve"> </w:t>
      </w:r>
      <w:r w:rsidR="00FA15EC" w:rsidRPr="00203CC8">
        <w:t>state</w:t>
      </w:r>
      <w:r w:rsidR="00FA15EC" w:rsidRPr="00203CC8">
        <w:rPr>
          <w:spacing w:val="-1"/>
        </w:rPr>
        <w:t xml:space="preserve"> </w:t>
      </w:r>
      <w:r w:rsidR="00FA15EC" w:rsidRPr="00203CC8">
        <w:t xml:space="preserve">and </w:t>
      </w:r>
      <w:r w:rsidR="00841719" w:rsidRPr="00203CC8">
        <w:t>include</w:t>
      </w:r>
      <w:r w:rsidR="00FA15EC" w:rsidRPr="00203CC8">
        <w:t xml:space="preserve"> Police Departments, Sheriffs Offices, 911 Centers, District Attorneys, Drug Task Forces and various other justice and justice-affiliated agencies. Federal law enforcement agencies are also able to access the system following the required training. </w:t>
      </w:r>
    </w:p>
    <w:p w:rsidR="00756600" w:rsidRPr="00203CC8" w:rsidRDefault="00756600" w:rsidP="003A1A42">
      <w:pPr>
        <w:rPr>
          <w:color w:val="000000"/>
          <w:shd w:val="clear" w:color="auto" w:fill="FFFFFF"/>
        </w:rPr>
      </w:pPr>
    </w:p>
    <w:p w:rsidR="00756600" w:rsidRPr="00203CC8" w:rsidRDefault="003A1A42" w:rsidP="003A1A42">
      <w:pPr>
        <w:rPr>
          <w:color w:val="000000" w:themeColor="text1"/>
        </w:rPr>
      </w:pPr>
      <w:r w:rsidRPr="00203CC8">
        <w:rPr>
          <w:color w:val="000000" w:themeColor="text1"/>
        </w:rPr>
        <w:t xml:space="preserve">According to Tennessee reports, the ICJ web portal, from design to implementation, cost a total of $200,000. </w:t>
      </w:r>
    </w:p>
    <w:p w:rsidR="00756600" w:rsidRPr="00203CC8" w:rsidRDefault="00756600" w:rsidP="003A1A42">
      <w:pPr>
        <w:rPr>
          <w:color w:val="000000" w:themeColor="text1"/>
        </w:rPr>
      </w:pPr>
    </w:p>
    <w:p w:rsidR="003A1A42" w:rsidRPr="00203CC8" w:rsidRDefault="00FA15EC" w:rsidP="003A1A42">
      <w:pPr>
        <w:rPr>
          <w:rFonts w:eastAsia="Times New Roman"/>
          <w:lang w:bidi="ar-SA"/>
        </w:rPr>
      </w:pPr>
      <w:r w:rsidRPr="00203CC8">
        <w:rPr>
          <w:color w:val="000000" w:themeColor="text1"/>
        </w:rPr>
        <w:t xml:space="preserve">The ICJ Web Portal is supported by agency fees. </w:t>
      </w:r>
      <w:r w:rsidR="003A1A42" w:rsidRPr="00203CC8">
        <w:rPr>
          <w:color w:val="000000" w:themeColor="text1"/>
        </w:rPr>
        <w:t>For an annual cost of $75</w:t>
      </w:r>
      <w:r w:rsidR="00041243" w:rsidRPr="00203CC8">
        <w:rPr>
          <w:color w:val="000000" w:themeColor="text1"/>
        </w:rPr>
        <w:t>.0</w:t>
      </w:r>
      <w:r w:rsidRPr="00203CC8">
        <w:rPr>
          <w:color w:val="000000" w:themeColor="text1"/>
        </w:rPr>
        <w:t>0</w:t>
      </w:r>
      <w:r w:rsidR="003A1A42" w:rsidRPr="00203CC8">
        <w:rPr>
          <w:color w:val="000000" w:themeColor="text1"/>
        </w:rPr>
        <w:t xml:space="preserve">, an entity can have ten people identified as users of the system. Tennessee reports that this has resulted in significant savings for many smaller agencies, because they no longer have to rely on more expensive third party systems to access the data available through the ICJ </w:t>
      </w:r>
      <w:r w:rsidRPr="00203CC8">
        <w:rPr>
          <w:color w:val="000000" w:themeColor="text1"/>
        </w:rPr>
        <w:t>Web P</w:t>
      </w:r>
      <w:r w:rsidR="003A1A42" w:rsidRPr="00203CC8">
        <w:rPr>
          <w:color w:val="000000" w:themeColor="text1"/>
        </w:rPr>
        <w:t>ortal.</w:t>
      </w:r>
    </w:p>
    <w:p w:rsidR="00AF70A5" w:rsidRPr="00203CC8" w:rsidRDefault="00AF70A5" w:rsidP="00AF70A5">
      <w:pPr>
        <w:pStyle w:val="BodyText"/>
        <w:ind w:left="0"/>
        <w:rPr>
          <w:rFonts w:cs="Times New Roman"/>
          <w:szCs w:val="24"/>
        </w:rPr>
      </w:pPr>
    </w:p>
    <w:p w:rsidR="00AF70A5" w:rsidRPr="00203CC8" w:rsidRDefault="00AF70A5" w:rsidP="00AF70A5">
      <w:pPr>
        <w:pStyle w:val="BodyText"/>
        <w:ind w:left="0"/>
        <w:rPr>
          <w:rFonts w:cs="Times New Roman"/>
          <w:szCs w:val="24"/>
        </w:rPr>
      </w:pPr>
      <w:r w:rsidRPr="00203CC8">
        <w:rPr>
          <w:rFonts w:cs="Times New Roman"/>
          <w:szCs w:val="24"/>
        </w:rPr>
        <w:t>Tennessee has cited numerous benefits of the ICJ Web Portal. It enhances the ability to positively identify criminals</w:t>
      </w:r>
      <w:r w:rsidR="00841719" w:rsidRPr="00203CC8">
        <w:rPr>
          <w:rFonts w:cs="Times New Roman"/>
          <w:szCs w:val="24"/>
        </w:rPr>
        <w:t>;</w:t>
      </w:r>
      <w:r w:rsidRPr="00203CC8">
        <w:rPr>
          <w:rFonts w:cs="Times New Roman"/>
          <w:spacing w:val="-31"/>
          <w:szCs w:val="24"/>
        </w:rPr>
        <w:t xml:space="preserve"> </w:t>
      </w:r>
      <w:r w:rsidRPr="00203CC8">
        <w:rPr>
          <w:rFonts w:cs="Times New Roman"/>
          <w:szCs w:val="24"/>
        </w:rPr>
        <w:t>facilitates easy access to information by state, county, federal, local law enforcement and criminal justice agencies</w:t>
      </w:r>
      <w:r w:rsidR="00841719" w:rsidRPr="00203CC8">
        <w:rPr>
          <w:rFonts w:cs="Times New Roman"/>
          <w:szCs w:val="24"/>
        </w:rPr>
        <w:t>;</w:t>
      </w:r>
      <w:r w:rsidRPr="00203CC8">
        <w:rPr>
          <w:rFonts w:cs="Times New Roman"/>
          <w:szCs w:val="24"/>
        </w:rPr>
        <w:t xml:space="preserve"> and bolsters cross-agency information</w:t>
      </w:r>
      <w:r w:rsidRPr="00203CC8">
        <w:rPr>
          <w:rFonts w:cs="Times New Roman"/>
          <w:spacing w:val="-41"/>
          <w:szCs w:val="24"/>
        </w:rPr>
        <w:t xml:space="preserve"> </w:t>
      </w:r>
      <w:r w:rsidRPr="00203CC8">
        <w:rPr>
          <w:rFonts w:cs="Times New Roman"/>
          <w:szCs w:val="24"/>
        </w:rPr>
        <w:t>sharing. It promotes increased web-based transmission and retrieval of information, facilitates integration and information sharing with state and local criminal justice agencies, and improves the safety and security of Tennessee</w:t>
      </w:r>
      <w:r w:rsidR="00011FEA">
        <w:rPr>
          <w:rFonts w:cs="Times New Roman"/>
          <w:szCs w:val="24"/>
        </w:rPr>
        <w:t>’</w:t>
      </w:r>
      <w:r w:rsidRPr="00203CC8">
        <w:rPr>
          <w:rFonts w:cs="Times New Roman"/>
          <w:szCs w:val="24"/>
        </w:rPr>
        <w:t>s citizens with a single point of access to critical criminal justice</w:t>
      </w:r>
      <w:r w:rsidRPr="00203CC8">
        <w:rPr>
          <w:rFonts w:cs="Times New Roman"/>
          <w:spacing w:val="-44"/>
          <w:szCs w:val="24"/>
        </w:rPr>
        <w:t xml:space="preserve"> </w:t>
      </w:r>
      <w:r w:rsidRPr="00203CC8">
        <w:rPr>
          <w:rFonts w:cs="Times New Roman"/>
          <w:szCs w:val="24"/>
        </w:rPr>
        <w:t>data.</w:t>
      </w:r>
    </w:p>
    <w:p w:rsidR="00AF70A5" w:rsidRPr="00203CC8" w:rsidRDefault="00AF70A5" w:rsidP="00AF70A5">
      <w:pPr>
        <w:rPr>
          <w:rFonts w:eastAsia="Verdana"/>
        </w:rPr>
      </w:pPr>
    </w:p>
    <w:p w:rsidR="003A1A42" w:rsidRPr="00203CC8" w:rsidRDefault="00AF70A5" w:rsidP="00AF70A5">
      <w:pPr>
        <w:pStyle w:val="NormalWeb"/>
        <w:spacing w:before="0" w:beforeAutospacing="0" w:after="0" w:afterAutospacing="0"/>
        <w:rPr>
          <w:color w:val="000000" w:themeColor="text1"/>
          <w:shd w:val="clear" w:color="auto" w:fill="FFFFFF"/>
        </w:rPr>
      </w:pPr>
      <w:r w:rsidRPr="00203CC8">
        <w:lastRenderedPageBreak/>
        <w:t xml:space="preserve">Soon after implementation of the ICJ Web Portal, user agencies reported that the information it provides assisted agencies in solving a broad range of crimes, both those that occurred recently and those that have been open for some time. </w:t>
      </w:r>
    </w:p>
    <w:p w:rsidR="00AF70A5" w:rsidRPr="00203CC8" w:rsidRDefault="00AF70A5" w:rsidP="003A1A42">
      <w:pPr>
        <w:pStyle w:val="NormalWeb"/>
        <w:spacing w:before="0" w:beforeAutospacing="0" w:after="0" w:afterAutospacing="0"/>
        <w:rPr>
          <w:color w:val="000000" w:themeColor="text1"/>
          <w:shd w:val="clear" w:color="auto" w:fill="FFFFFF"/>
        </w:rPr>
      </w:pPr>
    </w:p>
    <w:p w:rsidR="00041243" w:rsidRPr="00203CC8" w:rsidRDefault="00041243" w:rsidP="00841719">
      <w:pPr>
        <w:pStyle w:val="BodyText"/>
        <w:tabs>
          <w:tab w:val="left" w:pos="5539"/>
        </w:tabs>
        <w:ind w:left="0"/>
        <w:rPr>
          <w:rFonts w:cs="Times New Roman"/>
          <w:szCs w:val="24"/>
        </w:rPr>
      </w:pPr>
      <w:r w:rsidRPr="00203CC8">
        <w:rPr>
          <w:rFonts w:cs="Times New Roman"/>
          <w:szCs w:val="24"/>
        </w:rPr>
        <w:t xml:space="preserve">Governance of the ICJ Web Portal is provided by the </w:t>
      </w:r>
      <w:r w:rsidR="00841719" w:rsidRPr="00203CC8">
        <w:rPr>
          <w:rFonts w:cs="Times New Roman"/>
          <w:szCs w:val="24"/>
        </w:rPr>
        <w:t>Tennessee I</w:t>
      </w:r>
      <w:r w:rsidRPr="00203CC8">
        <w:rPr>
          <w:rFonts w:cs="Times New Roman"/>
          <w:szCs w:val="24"/>
        </w:rPr>
        <w:t>ntegrated Criminal Justice (ICJ) Steering Committee. Participants</w:t>
      </w:r>
      <w:r w:rsidRPr="00203CC8">
        <w:rPr>
          <w:rFonts w:cs="Times New Roman"/>
          <w:spacing w:val="-10"/>
          <w:szCs w:val="24"/>
        </w:rPr>
        <w:t xml:space="preserve"> </w:t>
      </w:r>
      <w:r w:rsidRPr="00203CC8">
        <w:rPr>
          <w:rFonts w:cs="Times New Roman"/>
          <w:szCs w:val="24"/>
        </w:rPr>
        <w:t>include</w:t>
      </w:r>
      <w:r w:rsidRPr="00203CC8">
        <w:rPr>
          <w:rFonts w:cs="Times New Roman"/>
          <w:spacing w:val="-10"/>
          <w:szCs w:val="24"/>
        </w:rPr>
        <w:t xml:space="preserve"> </w:t>
      </w:r>
      <w:r w:rsidRPr="00203CC8">
        <w:rPr>
          <w:rFonts w:cs="Times New Roman"/>
          <w:szCs w:val="24"/>
        </w:rPr>
        <w:t>upper</w:t>
      </w:r>
      <w:r w:rsidRPr="00203CC8">
        <w:rPr>
          <w:rFonts w:cs="Times New Roman"/>
          <w:spacing w:val="-1"/>
          <w:szCs w:val="24"/>
        </w:rPr>
        <w:t xml:space="preserve"> </w:t>
      </w:r>
      <w:r w:rsidRPr="00203CC8">
        <w:rPr>
          <w:rFonts w:cs="Times New Roman"/>
          <w:szCs w:val="24"/>
        </w:rPr>
        <w:t>management from a number of State agencies including the Tennessee Bureau of Investigation, Administrative Office of the Court, District Attorneys General Conference, District Public Defenders Conference, Department of Correction, the State</w:t>
      </w:r>
      <w:r w:rsidR="00011FEA">
        <w:rPr>
          <w:rFonts w:cs="Times New Roman"/>
          <w:szCs w:val="24"/>
        </w:rPr>
        <w:t>’</w:t>
      </w:r>
      <w:r w:rsidRPr="00203CC8">
        <w:rPr>
          <w:rFonts w:cs="Times New Roman"/>
          <w:szCs w:val="24"/>
        </w:rPr>
        <w:t>s Chief Information Officer, and others. The Tennessee Legislature formalized the work of the ICJ Steering Committee through the Integrated Criminal Justice Act of</w:t>
      </w:r>
      <w:r w:rsidRPr="00203CC8">
        <w:rPr>
          <w:rFonts w:cs="Times New Roman"/>
          <w:spacing w:val="-42"/>
          <w:szCs w:val="24"/>
        </w:rPr>
        <w:t xml:space="preserve"> </w:t>
      </w:r>
      <w:r w:rsidRPr="00203CC8">
        <w:rPr>
          <w:rFonts w:cs="Times New Roman"/>
          <w:szCs w:val="24"/>
        </w:rPr>
        <w:t>2006.</w:t>
      </w:r>
    </w:p>
    <w:p w:rsidR="00041243" w:rsidRPr="00203CC8" w:rsidRDefault="00041243" w:rsidP="003A1A42">
      <w:pPr>
        <w:pStyle w:val="NormalWeb"/>
        <w:spacing w:before="0" w:beforeAutospacing="0" w:after="0" w:afterAutospacing="0"/>
        <w:rPr>
          <w:color w:val="000000" w:themeColor="text1"/>
          <w:shd w:val="clear" w:color="auto" w:fill="FFFFFF"/>
        </w:rPr>
      </w:pPr>
    </w:p>
    <w:p w:rsidR="003A1A42" w:rsidRPr="00203CC8" w:rsidRDefault="003A1A42" w:rsidP="00AF6E92">
      <w:pPr>
        <w:pStyle w:val="NormalWeb"/>
        <w:spacing w:before="0" w:beforeAutospacing="0" w:after="0" w:afterAutospacing="0"/>
        <w:rPr>
          <w:b/>
          <w:color w:val="000000" w:themeColor="text1"/>
          <w:shd w:val="clear" w:color="auto" w:fill="FFFFFF"/>
        </w:rPr>
      </w:pPr>
      <w:r w:rsidRPr="00203CC8">
        <w:rPr>
          <w:b/>
          <w:color w:val="000000" w:themeColor="text1"/>
          <w:shd w:val="clear" w:color="auto" w:fill="FFFFFF"/>
        </w:rPr>
        <w:t>North Carolina</w:t>
      </w:r>
    </w:p>
    <w:p w:rsidR="003A1A42" w:rsidRPr="00203CC8" w:rsidRDefault="003A1A42" w:rsidP="003A1A42">
      <w:pPr>
        <w:pStyle w:val="NormalWeb"/>
        <w:spacing w:before="0" w:beforeAutospacing="0" w:after="0" w:afterAutospacing="0"/>
        <w:rPr>
          <w:color w:val="000000" w:themeColor="text1"/>
          <w:shd w:val="clear" w:color="auto" w:fill="FFFFFF"/>
        </w:rPr>
      </w:pPr>
    </w:p>
    <w:p w:rsidR="003A1A42" w:rsidRPr="00203CC8" w:rsidRDefault="003A1A42" w:rsidP="003A1A42">
      <w:pPr>
        <w:pStyle w:val="NormalWeb"/>
        <w:spacing w:before="0" w:beforeAutospacing="0" w:after="0" w:afterAutospacing="0"/>
        <w:rPr>
          <w:color w:val="000000" w:themeColor="text1"/>
        </w:rPr>
      </w:pPr>
      <w:r w:rsidRPr="00203CC8">
        <w:rPr>
          <w:color w:val="000000" w:themeColor="text1"/>
          <w:shd w:val="clear" w:color="auto" w:fill="FFFFFF"/>
        </w:rPr>
        <w:t>North Carolina</w:t>
      </w:r>
      <w:r w:rsidR="00011FEA">
        <w:rPr>
          <w:color w:val="000000" w:themeColor="text1"/>
          <w:shd w:val="clear" w:color="auto" w:fill="FFFFFF"/>
        </w:rPr>
        <w:t>’</w:t>
      </w:r>
      <w:r w:rsidRPr="00203CC8">
        <w:rPr>
          <w:color w:val="000000" w:themeColor="text1"/>
          <w:shd w:val="clear" w:color="auto" w:fill="FFFFFF"/>
        </w:rPr>
        <w:t>s Criminal Justice Law Enforcement Automated Data Services (CJLEADS) is a database of comprehensive information about criminals that can be accessed via the Internet. It integrates data including warrants</w:t>
      </w:r>
      <w:r w:rsidR="00841719" w:rsidRPr="00203CC8">
        <w:rPr>
          <w:color w:val="000000" w:themeColor="text1"/>
          <w:shd w:val="clear" w:color="auto" w:fill="FFFFFF"/>
        </w:rPr>
        <w:t>;</w:t>
      </w:r>
      <w:r w:rsidRPr="00203CC8">
        <w:rPr>
          <w:color w:val="000000" w:themeColor="text1"/>
          <w:shd w:val="clear" w:color="auto" w:fill="FFFFFF"/>
        </w:rPr>
        <w:t xml:space="preserve"> </w:t>
      </w:r>
      <w:r w:rsidR="00841719" w:rsidRPr="00203CC8">
        <w:rPr>
          <w:color w:val="000000" w:themeColor="text1"/>
          <w:shd w:val="clear" w:color="auto" w:fill="FFFFFF"/>
        </w:rPr>
        <w:t xml:space="preserve">prison and </w:t>
      </w:r>
      <w:r w:rsidRPr="00203CC8">
        <w:rPr>
          <w:color w:val="000000" w:themeColor="text1"/>
          <w:shd w:val="clear" w:color="auto" w:fill="FFFFFF"/>
        </w:rPr>
        <w:t>jail records</w:t>
      </w:r>
      <w:r w:rsidR="00841719" w:rsidRPr="00203CC8">
        <w:rPr>
          <w:color w:val="000000" w:themeColor="text1"/>
          <w:shd w:val="clear" w:color="auto" w:fill="FFFFFF"/>
        </w:rPr>
        <w:t>;</w:t>
      </w:r>
      <w:r w:rsidRPr="00203CC8">
        <w:rPr>
          <w:color w:val="000000" w:themeColor="text1"/>
          <w:shd w:val="clear" w:color="auto" w:fill="FFFFFF"/>
        </w:rPr>
        <w:t xml:space="preserve"> court records</w:t>
      </w:r>
      <w:r w:rsidR="00841719" w:rsidRPr="00203CC8">
        <w:rPr>
          <w:color w:val="000000" w:themeColor="text1"/>
          <w:shd w:val="clear" w:color="auto" w:fill="FFFFFF"/>
        </w:rPr>
        <w:t>;</w:t>
      </w:r>
      <w:r w:rsidRPr="00203CC8">
        <w:rPr>
          <w:color w:val="000000" w:themeColor="text1"/>
          <w:shd w:val="clear" w:color="auto" w:fill="FFFFFF"/>
        </w:rPr>
        <w:t xml:space="preserve"> probation and parole status</w:t>
      </w:r>
      <w:r w:rsidR="00841719" w:rsidRPr="00203CC8">
        <w:rPr>
          <w:color w:val="000000" w:themeColor="text1"/>
          <w:shd w:val="clear" w:color="auto" w:fill="FFFFFF"/>
        </w:rPr>
        <w:t>;</w:t>
      </w:r>
      <w:r w:rsidRPr="00203CC8">
        <w:rPr>
          <w:color w:val="000000" w:themeColor="text1"/>
          <w:shd w:val="clear" w:color="auto" w:fill="FFFFFF"/>
        </w:rPr>
        <w:t xml:space="preserve"> sex offender registration</w:t>
      </w:r>
      <w:r w:rsidR="00841719" w:rsidRPr="00203CC8">
        <w:rPr>
          <w:color w:val="000000" w:themeColor="text1"/>
          <w:shd w:val="clear" w:color="auto" w:fill="FFFFFF"/>
        </w:rPr>
        <w:t>;</w:t>
      </w:r>
      <w:r w:rsidRPr="00203CC8">
        <w:rPr>
          <w:color w:val="000000" w:themeColor="text1"/>
          <w:shd w:val="clear" w:color="auto" w:fill="FFFFFF"/>
        </w:rPr>
        <w:t xml:space="preserve"> driver records</w:t>
      </w:r>
      <w:r w:rsidR="00841719" w:rsidRPr="00203CC8">
        <w:rPr>
          <w:color w:val="000000" w:themeColor="text1"/>
          <w:shd w:val="clear" w:color="auto" w:fill="FFFFFF"/>
        </w:rPr>
        <w:t>; and</w:t>
      </w:r>
      <w:r w:rsidRPr="00203CC8">
        <w:rPr>
          <w:color w:val="000000" w:themeColor="text1"/>
          <w:shd w:val="clear" w:color="auto" w:fill="FFFFFF"/>
        </w:rPr>
        <w:t xml:space="preserve"> concealed handgun permits</w:t>
      </w:r>
      <w:r w:rsidR="00841719" w:rsidRPr="00203CC8">
        <w:rPr>
          <w:color w:val="000000" w:themeColor="text1"/>
          <w:shd w:val="clear" w:color="auto" w:fill="FFFFFF"/>
        </w:rPr>
        <w:t xml:space="preserve">. It </w:t>
      </w:r>
      <w:r w:rsidRPr="00203CC8">
        <w:rPr>
          <w:color w:val="000000" w:themeColor="text1"/>
          <w:shd w:val="clear" w:color="auto" w:fill="FFFFFF"/>
        </w:rPr>
        <w:t>provides up-to-date information about offenders in a centralized location via a secure connection for use by state and local government criminal justice professionals.</w:t>
      </w:r>
      <w:r w:rsidR="00A81F01" w:rsidRPr="00203CC8">
        <w:rPr>
          <w:color w:val="000000" w:themeColor="text1"/>
          <w:shd w:val="clear" w:color="auto" w:fill="FFFFFF"/>
        </w:rPr>
        <w:t xml:space="preserve"> Access to CJLEADS is </w:t>
      </w:r>
      <w:r w:rsidR="00A81F01" w:rsidRPr="00203CC8">
        <w:t>24 x 7, 365 days a year.</w:t>
      </w:r>
    </w:p>
    <w:p w:rsidR="00A81F01" w:rsidRPr="00203CC8" w:rsidRDefault="00A81F01" w:rsidP="00A81F01">
      <w:pPr>
        <w:pStyle w:val="BodyText"/>
        <w:ind w:left="0"/>
        <w:rPr>
          <w:rFonts w:cs="Times New Roman"/>
          <w:szCs w:val="24"/>
        </w:rPr>
      </w:pPr>
    </w:p>
    <w:p w:rsidR="00B62005" w:rsidRPr="00203CC8" w:rsidRDefault="001E3240" w:rsidP="00B62005">
      <w:pPr>
        <w:widowControl w:val="0"/>
        <w:tabs>
          <w:tab w:val="left" w:pos="861"/>
        </w:tabs>
        <w:rPr>
          <w:rFonts w:eastAsia="Calibri"/>
        </w:rPr>
      </w:pPr>
      <w:r w:rsidRPr="00203CC8">
        <w:t xml:space="preserve">More recent additions to the CJLEADS system include information on </w:t>
      </w:r>
      <w:r w:rsidRPr="00203CC8">
        <w:rPr>
          <w:rFonts w:eastAsia="Calibri"/>
        </w:rPr>
        <w:t>Administrative Office of the Court Infractions Data (requested by law enforcement for a more complete offender profile)</w:t>
      </w:r>
      <w:r w:rsidR="00841719" w:rsidRPr="00203CC8">
        <w:rPr>
          <w:rFonts w:eastAsia="Calibri"/>
        </w:rPr>
        <w:t>;</w:t>
      </w:r>
      <w:r w:rsidRPr="00203CC8">
        <w:rPr>
          <w:rFonts w:eastAsia="Calibri"/>
        </w:rPr>
        <w:t xml:space="preserve"> Alcohol Law Enforcement Background Checks</w:t>
      </w:r>
      <w:r w:rsidR="00841719" w:rsidRPr="00203CC8">
        <w:rPr>
          <w:rFonts w:eastAsia="Calibri"/>
        </w:rPr>
        <w:t>;</w:t>
      </w:r>
      <w:r w:rsidRPr="00203CC8">
        <w:rPr>
          <w:rFonts w:eastAsia="Calibri"/>
        </w:rPr>
        <w:t xml:space="preserve"> DMV Restrictions</w:t>
      </w:r>
      <w:r w:rsidR="00841719" w:rsidRPr="00203CC8">
        <w:rPr>
          <w:rFonts w:eastAsia="Calibri"/>
        </w:rPr>
        <w:t>;</w:t>
      </w:r>
      <w:r w:rsidRPr="00203CC8">
        <w:rPr>
          <w:rFonts w:eastAsia="Calibri"/>
        </w:rPr>
        <w:t xml:space="preserve"> Misdemeanant Eligibility for Appointed Counsel</w:t>
      </w:r>
      <w:r w:rsidR="00841719" w:rsidRPr="00203CC8">
        <w:rPr>
          <w:rFonts w:eastAsia="Calibri"/>
        </w:rPr>
        <w:t>;</w:t>
      </w:r>
      <w:r w:rsidRPr="00203CC8">
        <w:rPr>
          <w:rFonts w:eastAsia="Calibri"/>
        </w:rPr>
        <w:t xml:space="preserve"> and Pending DWI Report Updates. Future updates planned for the system include Pistol Purchase Permit Revocation Reporting</w:t>
      </w:r>
      <w:r w:rsidR="00841719" w:rsidRPr="00203CC8">
        <w:rPr>
          <w:rFonts w:eastAsia="Calibri"/>
        </w:rPr>
        <w:t>;</w:t>
      </w:r>
      <w:r w:rsidRPr="00203CC8">
        <w:rPr>
          <w:rFonts w:eastAsia="Calibri"/>
        </w:rPr>
        <w:t xml:space="preserve"> Gang Information</w:t>
      </w:r>
      <w:r w:rsidR="00841719" w:rsidRPr="00203CC8">
        <w:rPr>
          <w:rFonts w:eastAsia="Calibri"/>
        </w:rPr>
        <w:t>;</w:t>
      </w:r>
      <w:r w:rsidRPr="00203CC8">
        <w:rPr>
          <w:rFonts w:eastAsia="Calibri"/>
        </w:rPr>
        <w:t xml:space="preserve"> Scars,</w:t>
      </w:r>
      <w:r w:rsidRPr="00203CC8">
        <w:rPr>
          <w:rFonts w:eastAsia="Calibri"/>
          <w:spacing w:val="-2"/>
        </w:rPr>
        <w:t xml:space="preserve"> </w:t>
      </w:r>
      <w:r w:rsidRPr="00203CC8">
        <w:rPr>
          <w:rFonts w:eastAsia="Calibri"/>
        </w:rPr>
        <w:t>Marks</w:t>
      </w:r>
      <w:r w:rsidRPr="00203CC8">
        <w:rPr>
          <w:rFonts w:eastAsia="Calibri"/>
          <w:spacing w:val="-3"/>
        </w:rPr>
        <w:t xml:space="preserve"> </w:t>
      </w:r>
      <w:r w:rsidRPr="00203CC8">
        <w:rPr>
          <w:rFonts w:eastAsia="Calibri"/>
        </w:rPr>
        <w:t>and</w:t>
      </w:r>
      <w:r w:rsidRPr="00203CC8">
        <w:rPr>
          <w:rFonts w:eastAsia="Calibri"/>
          <w:spacing w:val="-4"/>
        </w:rPr>
        <w:t xml:space="preserve"> </w:t>
      </w:r>
      <w:r w:rsidRPr="00203CC8">
        <w:rPr>
          <w:rFonts w:eastAsia="Calibri"/>
        </w:rPr>
        <w:t>Tattoos</w:t>
      </w:r>
      <w:r w:rsidR="00841719" w:rsidRPr="00203CC8">
        <w:rPr>
          <w:rFonts w:eastAsia="Calibri"/>
        </w:rPr>
        <w:t>;</w:t>
      </w:r>
      <w:r w:rsidRPr="00203CC8">
        <w:rPr>
          <w:rFonts w:eastAsia="Calibri"/>
        </w:rPr>
        <w:t xml:space="preserve"> a Habitual Felon icon</w:t>
      </w:r>
      <w:r w:rsidR="00841719" w:rsidRPr="00203CC8">
        <w:rPr>
          <w:rFonts w:eastAsia="Calibri"/>
        </w:rPr>
        <w:t>;</w:t>
      </w:r>
      <w:r w:rsidRPr="00203CC8">
        <w:rPr>
          <w:rFonts w:eastAsia="Calibri"/>
        </w:rPr>
        <w:t xml:space="preserve"> and DMV enhancements including </w:t>
      </w:r>
      <w:r w:rsidR="009353AB" w:rsidRPr="00203CC8">
        <w:rPr>
          <w:rFonts w:eastAsia="Calibri"/>
        </w:rPr>
        <w:t xml:space="preserve">information on </w:t>
      </w:r>
      <w:r w:rsidRPr="00203CC8">
        <w:rPr>
          <w:rFonts w:eastAsia="Calibri"/>
        </w:rPr>
        <w:t>Stolen/Towed Vehicles,</w:t>
      </w:r>
      <w:r w:rsidR="00B62005" w:rsidRPr="00203CC8">
        <w:rPr>
          <w:rFonts w:eastAsia="Calibri"/>
        </w:rPr>
        <w:t xml:space="preserve"> Handicap Placards, and additional information on driver</w:t>
      </w:r>
      <w:r w:rsidR="00011FEA">
        <w:rPr>
          <w:rFonts w:eastAsia="Calibri"/>
        </w:rPr>
        <w:t>’</w:t>
      </w:r>
      <w:r w:rsidR="00B62005" w:rsidRPr="00203CC8">
        <w:rPr>
          <w:rFonts w:eastAsia="Calibri"/>
        </w:rPr>
        <w:t>s current and former addresses. Efforts are also continuing to enhance the CJLEADS interface with Federal information systems and criminal information, specifically Hot File access for wanted persons, stolen vehicles and stolen</w:t>
      </w:r>
      <w:r w:rsidR="00B62005" w:rsidRPr="00203CC8">
        <w:rPr>
          <w:rFonts w:eastAsia="Calibri"/>
          <w:spacing w:val="-35"/>
        </w:rPr>
        <w:t xml:space="preserve"> </w:t>
      </w:r>
      <w:r w:rsidR="00B62005" w:rsidRPr="00203CC8">
        <w:rPr>
          <w:rFonts w:eastAsia="Calibri"/>
        </w:rPr>
        <w:t>weapons.</w:t>
      </w:r>
    </w:p>
    <w:p w:rsidR="00B62005" w:rsidRPr="00203CC8" w:rsidRDefault="00B62005" w:rsidP="00A81F01">
      <w:pPr>
        <w:pStyle w:val="BodyText"/>
        <w:ind w:left="0"/>
        <w:rPr>
          <w:rFonts w:cs="Times New Roman"/>
          <w:szCs w:val="24"/>
        </w:rPr>
      </w:pPr>
    </w:p>
    <w:p w:rsidR="00A81F01" w:rsidRPr="00203CC8" w:rsidRDefault="00A81F01" w:rsidP="00A81F01">
      <w:pPr>
        <w:pStyle w:val="BodyText"/>
        <w:ind w:left="0"/>
        <w:rPr>
          <w:rFonts w:cs="Times New Roman"/>
          <w:szCs w:val="24"/>
        </w:rPr>
      </w:pPr>
      <w:r w:rsidRPr="00203CC8">
        <w:rPr>
          <w:rFonts w:cs="Times New Roman"/>
          <w:szCs w:val="24"/>
        </w:rPr>
        <w:t>CJLEADS is used by about 28,000 federal, state, and local criminal justice professionals with an operational presence in North Carolina. On a weekly basis, an average of 12,407 users access CJLEADS. In the last 12 months, CJLEADS users have run almost 19.9 million searches and accessed over 17 million offender and DMV</w:t>
      </w:r>
      <w:r w:rsidRPr="00203CC8">
        <w:rPr>
          <w:rFonts w:cs="Times New Roman"/>
          <w:spacing w:val="-16"/>
          <w:szCs w:val="24"/>
        </w:rPr>
        <w:t xml:space="preserve"> </w:t>
      </w:r>
      <w:r w:rsidRPr="00203CC8">
        <w:rPr>
          <w:rFonts w:cs="Times New Roman"/>
          <w:szCs w:val="24"/>
        </w:rPr>
        <w:t>records.</w:t>
      </w:r>
    </w:p>
    <w:p w:rsidR="00A81F01" w:rsidRPr="00203CC8" w:rsidRDefault="00A81F01" w:rsidP="003A1A42">
      <w:pPr>
        <w:pStyle w:val="NormalWeb"/>
        <w:spacing w:before="0" w:beforeAutospacing="0" w:after="0" w:afterAutospacing="0"/>
        <w:rPr>
          <w:color w:val="000000" w:themeColor="text1"/>
        </w:rPr>
      </w:pPr>
    </w:p>
    <w:p w:rsidR="00A81F01" w:rsidRPr="00203CC8" w:rsidRDefault="003A1A42" w:rsidP="00A81F01">
      <w:pPr>
        <w:pStyle w:val="BodyText"/>
        <w:ind w:left="0"/>
        <w:rPr>
          <w:rFonts w:cs="Times New Roman"/>
          <w:szCs w:val="24"/>
        </w:rPr>
      </w:pPr>
      <w:r w:rsidRPr="00203CC8">
        <w:rPr>
          <w:rFonts w:cs="Times New Roman"/>
          <w:szCs w:val="24"/>
        </w:rPr>
        <w:t xml:space="preserve">CJLEADS was developed and deployed at an initial cost of $25.5 million with estimated annual operation costs of $9 million. </w:t>
      </w:r>
      <w:r w:rsidR="00A81F01" w:rsidRPr="00203CC8">
        <w:rPr>
          <w:rFonts w:cs="Times New Roman"/>
          <w:szCs w:val="24"/>
        </w:rPr>
        <w:t>CJLEADS has served the criminal justice community since 2010.</w:t>
      </w:r>
    </w:p>
    <w:p w:rsidR="003A1A42" w:rsidRPr="00203CC8" w:rsidRDefault="003A1A42" w:rsidP="003A1A42">
      <w:pPr>
        <w:pStyle w:val="NormalWeb"/>
        <w:spacing w:before="0" w:beforeAutospacing="0" w:after="0" w:afterAutospacing="0"/>
        <w:rPr>
          <w:color w:val="000000" w:themeColor="text1"/>
        </w:rPr>
      </w:pPr>
      <w:r w:rsidRPr="00203CC8">
        <w:t>North Carolina estimates the cumulative time savings in data searching statewide is approximately $13.3 million annually, and that by 2015 the annual return on investment based on time savings, increased productivity and lives saved is estimated to be $19.5 million.</w:t>
      </w:r>
    </w:p>
    <w:p w:rsidR="00041243" w:rsidRPr="00203CC8" w:rsidRDefault="00041243" w:rsidP="00041243">
      <w:pPr>
        <w:pStyle w:val="BodyText"/>
        <w:ind w:left="0"/>
        <w:rPr>
          <w:rFonts w:cs="Times New Roman"/>
          <w:szCs w:val="24"/>
        </w:rPr>
      </w:pPr>
    </w:p>
    <w:p w:rsidR="00A81F01" w:rsidRPr="00203CC8" w:rsidRDefault="00A81F01" w:rsidP="00A81F01">
      <w:pPr>
        <w:pStyle w:val="BodyText"/>
        <w:ind w:left="0"/>
        <w:rPr>
          <w:rFonts w:cs="Times New Roman"/>
          <w:szCs w:val="24"/>
        </w:rPr>
      </w:pPr>
      <w:r w:rsidRPr="00203CC8">
        <w:rPr>
          <w:rFonts w:cs="Times New Roman"/>
          <w:szCs w:val="24"/>
        </w:rPr>
        <w:t xml:space="preserve">Overall governance of CJLEADS is provided by the Government Data Analytics Center (GDAC), </w:t>
      </w:r>
      <w:r w:rsidR="001E3240" w:rsidRPr="00203CC8">
        <w:rPr>
          <w:rFonts w:cs="Times New Roman"/>
          <w:szCs w:val="24"/>
        </w:rPr>
        <w:t xml:space="preserve">within the North Carolina </w:t>
      </w:r>
      <w:r w:rsidRPr="00203CC8">
        <w:rPr>
          <w:rFonts w:cs="Times New Roman"/>
          <w:szCs w:val="24"/>
        </w:rPr>
        <w:t xml:space="preserve">Office of Information Technology Services (OITS). </w:t>
      </w:r>
    </w:p>
    <w:p w:rsidR="00A81F01" w:rsidRPr="00203CC8" w:rsidRDefault="00A81F01" w:rsidP="003A1A42"/>
    <w:p w:rsidR="00666A61" w:rsidRDefault="00666A61" w:rsidP="00AF6E92">
      <w:pPr>
        <w:rPr>
          <w:b/>
        </w:rPr>
      </w:pPr>
    </w:p>
    <w:p w:rsidR="00666A61" w:rsidRDefault="00666A61" w:rsidP="00AF6E92">
      <w:pPr>
        <w:rPr>
          <w:b/>
        </w:rPr>
      </w:pPr>
    </w:p>
    <w:p w:rsidR="003A1A42" w:rsidRPr="00203CC8" w:rsidRDefault="003A1A42" w:rsidP="00AF6E92">
      <w:pPr>
        <w:rPr>
          <w:b/>
        </w:rPr>
      </w:pPr>
      <w:r w:rsidRPr="00203CC8">
        <w:rPr>
          <w:b/>
        </w:rPr>
        <w:lastRenderedPageBreak/>
        <w:t>Georgia</w:t>
      </w:r>
    </w:p>
    <w:p w:rsidR="003A1A42" w:rsidRPr="00203CC8" w:rsidRDefault="003A1A42" w:rsidP="003A1A42"/>
    <w:p w:rsidR="00C530B2" w:rsidRPr="00203CC8" w:rsidRDefault="00C530B2" w:rsidP="00C530B2">
      <w:pPr>
        <w:pStyle w:val="BodyText"/>
        <w:ind w:left="0"/>
        <w:rPr>
          <w:rFonts w:cs="Times New Roman"/>
          <w:szCs w:val="24"/>
        </w:rPr>
      </w:pPr>
      <w:r w:rsidRPr="00203CC8">
        <w:rPr>
          <w:rFonts w:cs="Times New Roman"/>
          <w:w w:val="105"/>
          <w:szCs w:val="24"/>
        </w:rPr>
        <w:t>Georgia</w:t>
      </w:r>
      <w:r w:rsidR="00011FEA">
        <w:rPr>
          <w:rFonts w:cs="Times New Roman"/>
          <w:w w:val="105"/>
          <w:szCs w:val="24"/>
        </w:rPr>
        <w:t>’</w:t>
      </w:r>
      <w:r w:rsidRPr="00203CC8">
        <w:rPr>
          <w:rFonts w:cs="Times New Roman"/>
          <w:w w:val="105"/>
          <w:szCs w:val="24"/>
        </w:rPr>
        <w:t xml:space="preserve">s criminal justice agencies have initiated a statewide effort to integrate their </w:t>
      </w:r>
      <w:r w:rsidR="00640BA1" w:rsidRPr="00203CC8">
        <w:rPr>
          <w:rFonts w:cs="Times New Roman"/>
          <w:w w:val="105"/>
          <w:szCs w:val="24"/>
        </w:rPr>
        <w:t xml:space="preserve">criminal justice </w:t>
      </w:r>
      <w:r w:rsidRPr="00203CC8">
        <w:rPr>
          <w:rFonts w:cs="Times New Roman"/>
          <w:w w:val="105"/>
          <w:szCs w:val="24"/>
        </w:rPr>
        <w:t xml:space="preserve">operations through </w:t>
      </w:r>
      <w:r w:rsidR="00640BA1" w:rsidRPr="00203CC8">
        <w:rPr>
          <w:rFonts w:cs="Times New Roman"/>
          <w:w w:val="105"/>
          <w:szCs w:val="24"/>
        </w:rPr>
        <w:t xml:space="preserve">the </w:t>
      </w:r>
      <w:r w:rsidRPr="00203CC8">
        <w:rPr>
          <w:rFonts w:cs="Times New Roman"/>
          <w:w w:val="105"/>
          <w:szCs w:val="24"/>
        </w:rPr>
        <w:t>Georgia Justice Data Exchange (Georgia JDX)</w:t>
      </w:r>
      <w:r w:rsidR="00640BA1" w:rsidRPr="00203CC8">
        <w:rPr>
          <w:rFonts w:cs="Times New Roman"/>
          <w:w w:val="105"/>
          <w:szCs w:val="24"/>
        </w:rPr>
        <w:t>. The goals of Georgia JDX are to</w:t>
      </w:r>
      <w:r w:rsidRPr="00203CC8">
        <w:rPr>
          <w:rFonts w:cs="Times New Roman"/>
          <w:w w:val="105"/>
          <w:szCs w:val="24"/>
        </w:rPr>
        <w:t>:</w:t>
      </w:r>
    </w:p>
    <w:p w:rsidR="00C530B2" w:rsidRPr="00203CC8" w:rsidRDefault="00C530B2" w:rsidP="00C530B2">
      <w:pPr>
        <w:pStyle w:val="BodyText"/>
        <w:ind w:left="0"/>
        <w:rPr>
          <w:rFonts w:cs="Times New Roman"/>
          <w:szCs w:val="24"/>
        </w:rPr>
      </w:pP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Enable users with the appropriate levels of access to request criminal information at any time from any place and to receive complete and accurate information in a timely</w:t>
      </w:r>
      <w:r w:rsidRPr="00203CC8">
        <w:rPr>
          <w:spacing w:val="-17"/>
          <w:w w:val="105"/>
        </w:rPr>
        <w:t xml:space="preserve"> </w:t>
      </w:r>
      <w:r w:rsidRPr="00203CC8">
        <w:rPr>
          <w:w w:val="105"/>
        </w:rPr>
        <w:t>manner</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Create opportunities for cost savings by promoting efficient administration of individual criminal justice</w:t>
      </w:r>
      <w:r w:rsidRPr="00203CC8">
        <w:rPr>
          <w:spacing w:val="-22"/>
          <w:w w:val="105"/>
        </w:rPr>
        <w:t xml:space="preserve"> </w:t>
      </w:r>
      <w:r w:rsidRPr="00203CC8">
        <w:rPr>
          <w:w w:val="105"/>
        </w:rPr>
        <w:t>functions</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Create a distributed, protected and trusted environment for data</w:t>
      </w:r>
      <w:r w:rsidRPr="00203CC8">
        <w:rPr>
          <w:spacing w:val="-41"/>
          <w:w w:val="105"/>
        </w:rPr>
        <w:t xml:space="preserve"> </w:t>
      </w:r>
      <w:r w:rsidRPr="00203CC8">
        <w:rPr>
          <w:w w:val="105"/>
        </w:rPr>
        <w:t>sharing</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Provide mechanisms to permit criminal justice agencies at the Circuit and County levels to share data based on common standards and</w:t>
      </w:r>
      <w:r w:rsidRPr="00203CC8">
        <w:rPr>
          <w:spacing w:val="-39"/>
          <w:w w:val="105"/>
        </w:rPr>
        <w:t xml:space="preserve"> </w:t>
      </w:r>
      <w:r w:rsidRPr="00203CC8">
        <w:rPr>
          <w:w w:val="105"/>
        </w:rPr>
        <w:t>practices</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Suppl</w:t>
      </w:r>
      <w:r w:rsidR="00640BA1" w:rsidRPr="00203CC8">
        <w:rPr>
          <w:w w:val="105"/>
        </w:rPr>
        <w:t>y</w:t>
      </w:r>
      <w:r w:rsidRPr="00203CC8">
        <w:rPr>
          <w:w w:val="105"/>
        </w:rPr>
        <w:t xml:space="preserve"> capabilities to discover and link justice information on a statewide basis, including detecting relationships among people, places, things, and</w:t>
      </w:r>
      <w:r w:rsidRPr="00203CC8">
        <w:rPr>
          <w:spacing w:val="-37"/>
          <w:w w:val="105"/>
        </w:rPr>
        <w:t xml:space="preserve"> </w:t>
      </w:r>
      <w:r w:rsidRPr="00203CC8">
        <w:rPr>
          <w:w w:val="105"/>
        </w:rPr>
        <w:t>events</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Leverag</w:t>
      </w:r>
      <w:r w:rsidR="00640BA1" w:rsidRPr="00203CC8">
        <w:rPr>
          <w:w w:val="105"/>
        </w:rPr>
        <w:t>e</w:t>
      </w:r>
      <w:r w:rsidRPr="00203CC8">
        <w:rPr>
          <w:w w:val="105"/>
        </w:rPr>
        <w:t xml:space="preserve"> applications and networks currently utilized by participating</w:t>
      </w:r>
      <w:r w:rsidRPr="00203CC8">
        <w:rPr>
          <w:spacing w:val="-43"/>
          <w:w w:val="105"/>
        </w:rPr>
        <w:t xml:space="preserve"> </w:t>
      </w:r>
      <w:r w:rsidRPr="00203CC8">
        <w:rPr>
          <w:w w:val="105"/>
        </w:rPr>
        <w:t>agencies</w:t>
      </w:r>
      <w:r w:rsidR="00841719"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Enhance strategic decision making capabilities through improved access to relevant</w:t>
      </w:r>
      <w:r w:rsidRPr="00203CC8">
        <w:rPr>
          <w:spacing w:val="-8"/>
          <w:w w:val="105"/>
        </w:rPr>
        <w:t xml:space="preserve"> </w:t>
      </w:r>
      <w:r w:rsidRPr="00203CC8">
        <w:rPr>
          <w:w w:val="105"/>
        </w:rPr>
        <w:t>data</w:t>
      </w:r>
      <w:r w:rsidR="002E7166"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Ensure the availability of current, valid statistical information to support monitoring and assessment of the Georgia criminal</w:t>
      </w:r>
      <w:r w:rsidRPr="00203CC8">
        <w:rPr>
          <w:spacing w:val="-43"/>
          <w:w w:val="105"/>
        </w:rPr>
        <w:t xml:space="preserve"> </w:t>
      </w:r>
      <w:r w:rsidRPr="00203CC8">
        <w:rPr>
          <w:w w:val="105"/>
        </w:rPr>
        <w:t>justice system</w:t>
      </w:r>
      <w:r w:rsidR="002E7166"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Support proactive caseload management and heightened accountability relative to state and federal guidelines and</w:t>
      </w:r>
      <w:r w:rsidRPr="00203CC8">
        <w:rPr>
          <w:spacing w:val="-25"/>
          <w:w w:val="105"/>
        </w:rPr>
        <w:t xml:space="preserve"> </w:t>
      </w:r>
      <w:r w:rsidRPr="00203CC8">
        <w:rPr>
          <w:w w:val="105"/>
        </w:rPr>
        <w:t>procedures</w:t>
      </w:r>
      <w:r w:rsidR="002E7166" w:rsidRPr="00203CC8">
        <w:rPr>
          <w:w w:val="105"/>
        </w:rPr>
        <w:t>.</w:t>
      </w:r>
    </w:p>
    <w:p w:rsidR="00C530B2" w:rsidRPr="00203CC8" w:rsidRDefault="00C530B2" w:rsidP="00C530B2">
      <w:pPr>
        <w:pStyle w:val="ListParagraph"/>
        <w:widowControl w:val="0"/>
        <w:numPr>
          <w:ilvl w:val="0"/>
          <w:numId w:val="19"/>
        </w:numPr>
        <w:tabs>
          <w:tab w:val="left" w:pos="883"/>
        </w:tabs>
        <w:ind w:left="360"/>
        <w:contextualSpacing w:val="0"/>
        <w:rPr>
          <w:rFonts w:eastAsia="Arial"/>
        </w:rPr>
      </w:pPr>
      <w:r w:rsidRPr="00203CC8">
        <w:rPr>
          <w:w w:val="105"/>
        </w:rPr>
        <w:t>Improve public safety in a cost effective</w:t>
      </w:r>
      <w:r w:rsidRPr="00203CC8">
        <w:rPr>
          <w:spacing w:val="-29"/>
          <w:w w:val="105"/>
        </w:rPr>
        <w:t xml:space="preserve"> </w:t>
      </w:r>
      <w:r w:rsidRPr="00203CC8">
        <w:rPr>
          <w:w w:val="105"/>
        </w:rPr>
        <w:t>manner</w:t>
      </w:r>
      <w:r w:rsidR="002E7166" w:rsidRPr="00203CC8">
        <w:rPr>
          <w:w w:val="105"/>
        </w:rPr>
        <w:t>.</w:t>
      </w:r>
    </w:p>
    <w:p w:rsidR="00C530B2" w:rsidRPr="00203CC8" w:rsidRDefault="00C530B2" w:rsidP="003A1A42"/>
    <w:p w:rsidR="00C62A5A" w:rsidRPr="00203CC8" w:rsidRDefault="00C62A5A" w:rsidP="003A1A42">
      <w:r w:rsidRPr="00203CC8">
        <w:t>Participants in the Georgia JDX system will include Police, Sheriffs, Circuit and County level prosecutors and public defenders, circuit and county level court judges, clerks and magistrates, and state and local corrections officials including probation and parole.</w:t>
      </w:r>
    </w:p>
    <w:p w:rsidR="00C62A5A" w:rsidRPr="00203CC8" w:rsidRDefault="00011FEA" w:rsidP="003A1A42">
      <w:r>
        <w:t xml:space="preserve"> </w:t>
      </w:r>
    </w:p>
    <w:p w:rsidR="00640BA1" w:rsidRPr="00203CC8" w:rsidRDefault="00640BA1" w:rsidP="00640BA1">
      <w:pPr>
        <w:pStyle w:val="NormalWeb"/>
        <w:spacing w:before="0" w:beforeAutospacing="0" w:after="0" w:afterAutospacing="0"/>
        <w:rPr>
          <w:color w:val="000000" w:themeColor="text1"/>
        </w:rPr>
      </w:pPr>
      <w:r w:rsidRPr="00203CC8">
        <w:rPr>
          <w:color w:val="000000" w:themeColor="text1"/>
        </w:rPr>
        <w:t>Georgia reportedly will provide dedicated funding for justice system technology and data-sharing projects. This would be done, in part, by dedicating a portion of the $125 filing fee paid to the court superior court for each civil matter filed in the court.</w:t>
      </w:r>
      <w:r w:rsidR="00011FEA">
        <w:rPr>
          <w:color w:val="000000" w:themeColor="text1"/>
        </w:rPr>
        <w:t xml:space="preserve"> </w:t>
      </w:r>
    </w:p>
    <w:p w:rsidR="00640BA1" w:rsidRPr="00203CC8" w:rsidRDefault="00640BA1" w:rsidP="00640BA1"/>
    <w:p w:rsidR="00E13C6C" w:rsidRPr="00203CC8" w:rsidRDefault="00C62A5A" w:rsidP="00640BA1">
      <w:r w:rsidRPr="00203CC8">
        <w:t xml:space="preserve">Georgia anticipates an incremental development cycle for Georgia JDX. Its action plan envisions short, medium and long-term implementation of the system. Short term goals include developing the governance structure, and initial </w:t>
      </w:r>
      <w:r w:rsidR="00E13C6C" w:rsidRPr="00203CC8">
        <w:t>development of the technology infrastructure. Medium-term goals include scaling the project to add additional users and assessing progress to date, and long-term plans include building out additional technology and users, developing new and additional applications, and on-going maintenance of the system.</w:t>
      </w:r>
    </w:p>
    <w:p w:rsidR="00C62A5A" w:rsidRPr="00203CC8" w:rsidRDefault="00011FEA" w:rsidP="00640BA1">
      <w:r>
        <w:t xml:space="preserve"> </w:t>
      </w:r>
    </w:p>
    <w:p w:rsidR="00640BA1" w:rsidRPr="00203CC8" w:rsidRDefault="003A1A42" w:rsidP="00640BA1">
      <w:pPr>
        <w:pStyle w:val="NormalWeb"/>
        <w:spacing w:before="0" w:beforeAutospacing="0" w:after="0" w:afterAutospacing="0"/>
        <w:rPr>
          <w:w w:val="105"/>
        </w:rPr>
      </w:pPr>
      <w:r w:rsidRPr="00203CC8">
        <w:rPr>
          <w:color w:val="000000" w:themeColor="text1"/>
        </w:rPr>
        <w:t>Georgia</w:t>
      </w:r>
      <w:r w:rsidR="00640BA1" w:rsidRPr="00203CC8">
        <w:rPr>
          <w:color w:val="000000" w:themeColor="text1"/>
        </w:rPr>
        <w:t xml:space="preserve"> JDX governance will be provided by the Georgia JDX Executive Council.</w:t>
      </w:r>
      <w:r w:rsidR="00011FEA">
        <w:rPr>
          <w:color w:val="000000" w:themeColor="text1"/>
        </w:rPr>
        <w:t xml:space="preserve"> </w:t>
      </w:r>
      <w:r w:rsidR="00640BA1" w:rsidRPr="00203CC8">
        <w:rPr>
          <w:color w:val="000000" w:themeColor="text1"/>
        </w:rPr>
        <w:t xml:space="preserve">The </w:t>
      </w:r>
      <w:r w:rsidR="00A01CF1" w:rsidRPr="00203CC8">
        <w:rPr>
          <w:w w:val="105"/>
        </w:rPr>
        <w:t>Council</w:t>
      </w:r>
      <w:r w:rsidR="00640BA1" w:rsidRPr="00203CC8">
        <w:rPr>
          <w:w w:val="105"/>
        </w:rPr>
        <w:t xml:space="preserve"> will</w:t>
      </w:r>
      <w:r w:rsidR="00A01CF1" w:rsidRPr="00203CC8">
        <w:rPr>
          <w:w w:val="105"/>
        </w:rPr>
        <w:t xml:space="preserve"> provide the leadership and direction to the Georgia</w:t>
      </w:r>
      <w:r w:rsidR="00640BA1" w:rsidRPr="00203CC8">
        <w:rPr>
          <w:w w:val="105"/>
        </w:rPr>
        <w:t xml:space="preserve"> </w:t>
      </w:r>
      <w:r w:rsidR="00A01CF1" w:rsidRPr="00203CC8">
        <w:rPr>
          <w:w w:val="105"/>
        </w:rPr>
        <w:t>JDX project</w:t>
      </w:r>
      <w:r w:rsidR="00640BA1" w:rsidRPr="00203CC8">
        <w:rPr>
          <w:w w:val="105"/>
        </w:rPr>
        <w:t xml:space="preserve">, and will </w:t>
      </w:r>
      <w:r w:rsidR="002E7166" w:rsidRPr="00203CC8">
        <w:rPr>
          <w:w w:val="105"/>
        </w:rPr>
        <w:t xml:space="preserve">include </w:t>
      </w:r>
      <w:r w:rsidR="00A01CF1" w:rsidRPr="00203CC8">
        <w:rPr>
          <w:w w:val="105"/>
        </w:rPr>
        <w:t xml:space="preserve">stakeholders from each Circuit </w:t>
      </w:r>
      <w:r w:rsidR="002E7166" w:rsidRPr="00203CC8">
        <w:rPr>
          <w:w w:val="105"/>
        </w:rPr>
        <w:t>to p</w:t>
      </w:r>
      <w:r w:rsidR="00A01CF1" w:rsidRPr="00203CC8">
        <w:rPr>
          <w:w w:val="105"/>
        </w:rPr>
        <w:t>rovide policy and operational guidance to the</w:t>
      </w:r>
      <w:r w:rsidR="00A01CF1" w:rsidRPr="00203CC8">
        <w:rPr>
          <w:spacing w:val="-14"/>
          <w:w w:val="105"/>
        </w:rPr>
        <w:t xml:space="preserve"> </w:t>
      </w:r>
      <w:r w:rsidR="00A01CF1" w:rsidRPr="00203CC8">
        <w:rPr>
          <w:w w:val="105"/>
        </w:rPr>
        <w:t>project.</w:t>
      </w:r>
      <w:r w:rsidR="00640BA1" w:rsidRPr="00203CC8">
        <w:rPr>
          <w:w w:val="105"/>
        </w:rPr>
        <w:t xml:space="preserve"> The Council will receive guidance from the following committees:</w:t>
      </w:r>
    </w:p>
    <w:p w:rsidR="00A01CF1" w:rsidRPr="00203CC8" w:rsidRDefault="00640BA1" w:rsidP="00640BA1">
      <w:pPr>
        <w:pStyle w:val="NormalWeb"/>
        <w:spacing w:before="0" w:beforeAutospacing="0" w:after="0" w:afterAutospacing="0"/>
      </w:pPr>
      <w:r w:rsidRPr="00203CC8">
        <w:rPr>
          <w:w w:val="105"/>
        </w:rPr>
        <w:t xml:space="preserve"> </w:t>
      </w:r>
    </w:p>
    <w:p w:rsidR="00A01CF1" w:rsidRPr="00203CC8" w:rsidRDefault="00A01CF1" w:rsidP="00640BA1">
      <w:pPr>
        <w:pStyle w:val="Heading2"/>
        <w:spacing w:before="0" w:after="0"/>
        <w:rPr>
          <w:rFonts w:ascii="Times New Roman" w:hAnsi="Times New Roman"/>
          <w:sz w:val="24"/>
          <w:szCs w:val="24"/>
        </w:rPr>
      </w:pPr>
      <w:r w:rsidRPr="00203CC8">
        <w:rPr>
          <w:rFonts w:ascii="Times New Roman" w:hAnsi="Times New Roman"/>
          <w:b w:val="0"/>
          <w:sz w:val="24"/>
          <w:szCs w:val="24"/>
        </w:rPr>
        <w:t>Standards</w:t>
      </w:r>
      <w:r w:rsidRPr="00203CC8">
        <w:rPr>
          <w:rFonts w:ascii="Times New Roman" w:hAnsi="Times New Roman"/>
          <w:b w:val="0"/>
          <w:spacing w:val="-9"/>
          <w:sz w:val="24"/>
          <w:szCs w:val="24"/>
        </w:rPr>
        <w:t xml:space="preserve"> </w:t>
      </w:r>
      <w:r w:rsidRPr="00203CC8">
        <w:rPr>
          <w:rFonts w:ascii="Times New Roman" w:hAnsi="Times New Roman"/>
          <w:b w:val="0"/>
          <w:sz w:val="24"/>
          <w:szCs w:val="24"/>
        </w:rPr>
        <w:t>Committee</w:t>
      </w:r>
      <w:r w:rsidR="00640BA1" w:rsidRPr="00203CC8">
        <w:rPr>
          <w:rFonts w:ascii="Times New Roman" w:hAnsi="Times New Roman"/>
          <w:b w:val="0"/>
          <w:sz w:val="24"/>
          <w:szCs w:val="24"/>
        </w:rPr>
        <w:t xml:space="preserve">: </w:t>
      </w:r>
      <w:r w:rsidRPr="00203CC8">
        <w:rPr>
          <w:rFonts w:ascii="Times New Roman" w:hAnsi="Times New Roman"/>
          <w:b w:val="0"/>
          <w:i w:val="0"/>
          <w:w w:val="105"/>
          <w:sz w:val="24"/>
          <w:szCs w:val="24"/>
        </w:rPr>
        <w:t xml:space="preserve">The Standards Committee </w:t>
      </w:r>
      <w:r w:rsidR="00640BA1" w:rsidRPr="00203CC8">
        <w:rPr>
          <w:rFonts w:ascii="Times New Roman" w:hAnsi="Times New Roman"/>
          <w:b w:val="0"/>
          <w:i w:val="0"/>
          <w:w w:val="105"/>
          <w:sz w:val="24"/>
          <w:szCs w:val="24"/>
        </w:rPr>
        <w:t>will be</w:t>
      </w:r>
      <w:r w:rsidRPr="00203CC8">
        <w:rPr>
          <w:rFonts w:ascii="Times New Roman" w:hAnsi="Times New Roman"/>
          <w:b w:val="0"/>
          <w:i w:val="0"/>
          <w:w w:val="105"/>
          <w:sz w:val="24"/>
          <w:szCs w:val="24"/>
        </w:rPr>
        <w:t xml:space="preserve"> responsible for establishing and monitoring the standards being u</w:t>
      </w:r>
      <w:r w:rsidR="00640BA1" w:rsidRPr="00203CC8">
        <w:rPr>
          <w:rFonts w:ascii="Times New Roman" w:hAnsi="Times New Roman"/>
          <w:b w:val="0"/>
          <w:i w:val="0"/>
          <w:w w:val="105"/>
          <w:sz w:val="24"/>
          <w:szCs w:val="24"/>
        </w:rPr>
        <w:t>sed</w:t>
      </w:r>
      <w:r w:rsidRPr="00203CC8">
        <w:rPr>
          <w:rFonts w:ascii="Times New Roman" w:hAnsi="Times New Roman"/>
          <w:b w:val="0"/>
          <w:i w:val="0"/>
          <w:w w:val="105"/>
          <w:sz w:val="24"/>
          <w:szCs w:val="24"/>
        </w:rPr>
        <w:t xml:space="preserve"> by the Georgia</w:t>
      </w:r>
      <w:r w:rsidR="00640BA1" w:rsidRPr="00203CC8">
        <w:rPr>
          <w:rFonts w:ascii="Times New Roman" w:hAnsi="Times New Roman"/>
          <w:b w:val="0"/>
          <w:i w:val="0"/>
          <w:w w:val="105"/>
          <w:sz w:val="24"/>
          <w:szCs w:val="24"/>
        </w:rPr>
        <w:t xml:space="preserve"> </w:t>
      </w:r>
      <w:r w:rsidRPr="00203CC8">
        <w:rPr>
          <w:rFonts w:ascii="Times New Roman" w:hAnsi="Times New Roman"/>
          <w:b w:val="0"/>
          <w:i w:val="0"/>
          <w:w w:val="105"/>
          <w:sz w:val="24"/>
          <w:szCs w:val="24"/>
        </w:rPr>
        <w:t xml:space="preserve">JDX project. </w:t>
      </w:r>
      <w:r w:rsidR="002E7166" w:rsidRPr="00203CC8">
        <w:rPr>
          <w:rFonts w:ascii="Times New Roman" w:hAnsi="Times New Roman"/>
          <w:b w:val="0"/>
          <w:i w:val="0"/>
          <w:w w:val="105"/>
          <w:sz w:val="24"/>
          <w:szCs w:val="24"/>
        </w:rPr>
        <w:t>It</w:t>
      </w:r>
      <w:r w:rsidRPr="00203CC8">
        <w:rPr>
          <w:rFonts w:ascii="Times New Roman" w:hAnsi="Times New Roman"/>
          <w:b w:val="0"/>
          <w:i w:val="0"/>
          <w:w w:val="105"/>
          <w:sz w:val="24"/>
          <w:szCs w:val="24"/>
        </w:rPr>
        <w:t xml:space="preserve"> </w:t>
      </w:r>
      <w:r w:rsidR="00640BA1" w:rsidRPr="00203CC8">
        <w:rPr>
          <w:rFonts w:ascii="Times New Roman" w:hAnsi="Times New Roman"/>
          <w:b w:val="0"/>
          <w:i w:val="0"/>
          <w:w w:val="105"/>
          <w:sz w:val="24"/>
          <w:szCs w:val="24"/>
        </w:rPr>
        <w:t xml:space="preserve">will </w:t>
      </w:r>
      <w:r w:rsidRPr="00203CC8">
        <w:rPr>
          <w:rFonts w:ascii="Times New Roman" w:hAnsi="Times New Roman"/>
          <w:b w:val="0"/>
          <w:i w:val="0"/>
          <w:w w:val="105"/>
          <w:sz w:val="24"/>
          <w:szCs w:val="24"/>
        </w:rPr>
        <w:t xml:space="preserve">review requests for </w:t>
      </w:r>
      <w:r w:rsidRPr="00203CC8">
        <w:rPr>
          <w:rFonts w:ascii="Times New Roman" w:hAnsi="Times New Roman"/>
          <w:b w:val="0"/>
          <w:i w:val="0"/>
          <w:w w:val="105"/>
          <w:sz w:val="24"/>
          <w:szCs w:val="24"/>
        </w:rPr>
        <w:lastRenderedPageBreak/>
        <w:t>changes from the members of the Georgia</w:t>
      </w:r>
      <w:r w:rsidR="00640BA1" w:rsidRPr="00203CC8">
        <w:rPr>
          <w:rFonts w:ascii="Times New Roman" w:hAnsi="Times New Roman"/>
          <w:b w:val="0"/>
          <w:i w:val="0"/>
          <w:w w:val="105"/>
          <w:sz w:val="24"/>
          <w:szCs w:val="24"/>
        </w:rPr>
        <w:t xml:space="preserve"> </w:t>
      </w:r>
      <w:r w:rsidRPr="00203CC8">
        <w:rPr>
          <w:rFonts w:ascii="Times New Roman" w:hAnsi="Times New Roman"/>
          <w:b w:val="0"/>
          <w:i w:val="0"/>
          <w:w w:val="105"/>
          <w:sz w:val="24"/>
          <w:szCs w:val="24"/>
        </w:rPr>
        <w:t>JDX project and makes recommendations to the Executive</w:t>
      </w:r>
      <w:r w:rsidRPr="00203CC8">
        <w:rPr>
          <w:rFonts w:ascii="Times New Roman" w:hAnsi="Times New Roman"/>
          <w:b w:val="0"/>
          <w:i w:val="0"/>
          <w:spacing w:val="-12"/>
          <w:w w:val="105"/>
          <w:sz w:val="24"/>
          <w:szCs w:val="24"/>
        </w:rPr>
        <w:t xml:space="preserve"> </w:t>
      </w:r>
      <w:r w:rsidRPr="00203CC8">
        <w:rPr>
          <w:rFonts w:ascii="Times New Roman" w:hAnsi="Times New Roman"/>
          <w:b w:val="0"/>
          <w:i w:val="0"/>
          <w:w w:val="105"/>
          <w:sz w:val="24"/>
          <w:szCs w:val="24"/>
        </w:rPr>
        <w:t>Council.</w:t>
      </w:r>
    </w:p>
    <w:p w:rsidR="00A01CF1" w:rsidRPr="00203CC8" w:rsidRDefault="00A01CF1" w:rsidP="00A01CF1">
      <w:pPr>
        <w:rPr>
          <w:rFonts w:eastAsia="Arial"/>
        </w:rPr>
      </w:pPr>
    </w:p>
    <w:p w:rsidR="00A01CF1" w:rsidRPr="00203CC8" w:rsidRDefault="00A01CF1" w:rsidP="00640BA1">
      <w:pPr>
        <w:pStyle w:val="Heading2"/>
        <w:spacing w:before="0" w:after="0"/>
        <w:rPr>
          <w:rFonts w:ascii="Times New Roman" w:hAnsi="Times New Roman"/>
          <w:sz w:val="24"/>
          <w:szCs w:val="24"/>
        </w:rPr>
      </w:pPr>
      <w:r w:rsidRPr="00203CC8">
        <w:rPr>
          <w:rFonts w:ascii="Times New Roman" w:hAnsi="Times New Roman"/>
          <w:b w:val="0"/>
          <w:sz w:val="24"/>
          <w:szCs w:val="24"/>
        </w:rPr>
        <w:t>Data Quality</w:t>
      </w:r>
      <w:r w:rsidRPr="00203CC8">
        <w:rPr>
          <w:rFonts w:ascii="Times New Roman" w:hAnsi="Times New Roman"/>
          <w:b w:val="0"/>
          <w:spacing w:val="-13"/>
          <w:sz w:val="24"/>
          <w:szCs w:val="24"/>
        </w:rPr>
        <w:t xml:space="preserve"> </w:t>
      </w:r>
      <w:r w:rsidRPr="00203CC8">
        <w:rPr>
          <w:rFonts w:ascii="Times New Roman" w:hAnsi="Times New Roman"/>
          <w:b w:val="0"/>
          <w:sz w:val="24"/>
          <w:szCs w:val="24"/>
        </w:rPr>
        <w:t>Committee</w:t>
      </w:r>
      <w:r w:rsidR="00640BA1" w:rsidRPr="00203CC8">
        <w:rPr>
          <w:rFonts w:ascii="Times New Roman" w:hAnsi="Times New Roman"/>
          <w:b w:val="0"/>
          <w:i w:val="0"/>
          <w:sz w:val="24"/>
          <w:szCs w:val="24"/>
        </w:rPr>
        <w:t>:</w:t>
      </w:r>
      <w:r w:rsidR="00011FEA">
        <w:rPr>
          <w:rFonts w:ascii="Times New Roman" w:hAnsi="Times New Roman"/>
          <w:b w:val="0"/>
          <w:i w:val="0"/>
          <w:sz w:val="24"/>
          <w:szCs w:val="24"/>
        </w:rPr>
        <w:t xml:space="preserve"> </w:t>
      </w:r>
      <w:r w:rsidRPr="00203CC8">
        <w:rPr>
          <w:rFonts w:ascii="Times New Roman" w:hAnsi="Times New Roman"/>
          <w:b w:val="0"/>
          <w:i w:val="0"/>
          <w:w w:val="105"/>
          <w:sz w:val="24"/>
          <w:szCs w:val="24"/>
        </w:rPr>
        <w:t xml:space="preserve">The Data Quality Committee </w:t>
      </w:r>
      <w:r w:rsidR="00640BA1" w:rsidRPr="00203CC8">
        <w:rPr>
          <w:rFonts w:ascii="Times New Roman" w:hAnsi="Times New Roman"/>
          <w:b w:val="0"/>
          <w:i w:val="0"/>
          <w:w w:val="105"/>
          <w:sz w:val="24"/>
          <w:szCs w:val="24"/>
        </w:rPr>
        <w:t xml:space="preserve">will </w:t>
      </w:r>
      <w:r w:rsidRPr="00203CC8">
        <w:rPr>
          <w:rFonts w:ascii="Times New Roman" w:hAnsi="Times New Roman"/>
          <w:b w:val="0"/>
          <w:i w:val="0"/>
          <w:w w:val="105"/>
          <w:sz w:val="24"/>
          <w:szCs w:val="24"/>
        </w:rPr>
        <w:t>establish data owners, create data quality guidelines, create data quality monitoring processes, monitor the data and identif</w:t>
      </w:r>
      <w:r w:rsidR="00640BA1" w:rsidRPr="00203CC8">
        <w:rPr>
          <w:rFonts w:ascii="Times New Roman" w:hAnsi="Times New Roman"/>
          <w:b w:val="0"/>
          <w:i w:val="0"/>
          <w:w w:val="105"/>
          <w:sz w:val="24"/>
          <w:szCs w:val="24"/>
        </w:rPr>
        <w:t>y</w:t>
      </w:r>
      <w:r w:rsidRPr="00203CC8">
        <w:rPr>
          <w:rFonts w:ascii="Times New Roman" w:hAnsi="Times New Roman"/>
          <w:b w:val="0"/>
          <w:i w:val="0"/>
          <w:w w:val="105"/>
          <w:sz w:val="24"/>
          <w:szCs w:val="24"/>
        </w:rPr>
        <w:t xml:space="preserve"> and resolve data quality</w:t>
      </w:r>
      <w:r w:rsidRPr="00203CC8">
        <w:rPr>
          <w:rFonts w:ascii="Times New Roman" w:hAnsi="Times New Roman"/>
          <w:b w:val="0"/>
          <w:i w:val="0"/>
          <w:spacing w:val="-12"/>
          <w:w w:val="105"/>
          <w:sz w:val="24"/>
          <w:szCs w:val="24"/>
        </w:rPr>
        <w:t xml:space="preserve"> </w:t>
      </w:r>
      <w:r w:rsidRPr="00203CC8">
        <w:rPr>
          <w:rFonts w:ascii="Times New Roman" w:hAnsi="Times New Roman"/>
          <w:b w:val="0"/>
          <w:i w:val="0"/>
          <w:w w:val="105"/>
          <w:sz w:val="24"/>
          <w:szCs w:val="24"/>
        </w:rPr>
        <w:t>issues.</w:t>
      </w:r>
    </w:p>
    <w:p w:rsidR="00A01CF1" w:rsidRPr="00203CC8" w:rsidRDefault="00A01CF1" w:rsidP="00A01CF1">
      <w:pPr>
        <w:rPr>
          <w:rFonts w:eastAsia="Arial"/>
        </w:rPr>
      </w:pPr>
    </w:p>
    <w:p w:rsidR="00A01CF1" w:rsidRPr="00203CC8" w:rsidRDefault="00A01CF1" w:rsidP="00640BA1">
      <w:pPr>
        <w:pStyle w:val="Heading2"/>
        <w:spacing w:before="0" w:after="0"/>
        <w:rPr>
          <w:rFonts w:ascii="Times New Roman" w:hAnsi="Times New Roman"/>
          <w:b w:val="0"/>
          <w:i w:val="0"/>
          <w:sz w:val="24"/>
          <w:szCs w:val="24"/>
        </w:rPr>
      </w:pPr>
      <w:r w:rsidRPr="00203CC8">
        <w:rPr>
          <w:rFonts w:ascii="Times New Roman" w:hAnsi="Times New Roman"/>
          <w:b w:val="0"/>
          <w:sz w:val="24"/>
          <w:szCs w:val="24"/>
        </w:rPr>
        <w:t>Architecture</w:t>
      </w:r>
      <w:r w:rsidRPr="00203CC8">
        <w:rPr>
          <w:rFonts w:ascii="Times New Roman" w:hAnsi="Times New Roman"/>
          <w:b w:val="0"/>
          <w:spacing w:val="-11"/>
          <w:sz w:val="24"/>
          <w:szCs w:val="24"/>
        </w:rPr>
        <w:t xml:space="preserve"> </w:t>
      </w:r>
      <w:r w:rsidRPr="00203CC8">
        <w:rPr>
          <w:rFonts w:ascii="Times New Roman" w:hAnsi="Times New Roman"/>
          <w:b w:val="0"/>
          <w:sz w:val="24"/>
          <w:szCs w:val="24"/>
        </w:rPr>
        <w:t>Committee</w:t>
      </w:r>
      <w:r w:rsidR="00640BA1" w:rsidRPr="00203CC8">
        <w:rPr>
          <w:rFonts w:ascii="Times New Roman" w:hAnsi="Times New Roman"/>
          <w:b w:val="0"/>
          <w:i w:val="0"/>
          <w:sz w:val="24"/>
          <w:szCs w:val="24"/>
        </w:rPr>
        <w:t xml:space="preserve">: </w:t>
      </w:r>
      <w:r w:rsidRPr="00203CC8">
        <w:rPr>
          <w:rFonts w:ascii="Times New Roman" w:hAnsi="Times New Roman"/>
          <w:b w:val="0"/>
          <w:i w:val="0"/>
          <w:w w:val="105"/>
          <w:sz w:val="24"/>
          <w:szCs w:val="24"/>
        </w:rPr>
        <w:t xml:space="preserve">The Architecture Committee </w:t>
      </w:r>
      <w:r w:rsidR="00640BA1" w:rsidRPr="00203CC8">
        <w:rPr>
          <w:rFonts w:ascii="Times New Roman" w:hAnsi="Times New Roman"/>
          <w:b w:val="0"/>
          <w:i w:val="0"/>
          <w:w w:val="105"/>
          <w:sz w:val="24"/>
          <w:szCs w:val="24"/>
        </w:rPr>
        <w:t xml:space="preserve">will </w:t>
      </w:r>
      <w:r w:rsidRPr="00203CC8">
        <w:rPr>
          <w:rFonts w:ascii="Times New Roman" w:hAnsi="Times New Roman"/>
          <w:b w:val="0"/>
          <w:i w:val="0"/>
          <w:w w:val="105"/>
          <w:sz w:val="24"/>
          <w:szCs w:val="24"/>
        </w:rPr>
        <w:t>establish and monitor the enterprise architecture of the Georgia</w:t>
      </w:r>
      <w:r w:rsidR="00640BA1" w:rsidRPr="00203CC8">
        <w:rPr>
          <w:rFonts w:ascii="Times New Roman" w:hAnsi="Times New Roman"/>
          <w:b w:val="0"/>
          <w:i w:val="0"/>
          <w:w w:val="105"/>
          <w:sz w:val="24"/>
          <w:szCs w:val="24"/>
        </w:rPr>
        <w:t xml:space="preserve"> </w:t>
      </w:r>
      <w:r w:rsidRPr="00203CC8">
        <w:rPr>
          <w:rFonts w:ascii="Times New Roman" w:hAnsi="Times New Roman"/>
          <w:b w:val="0"/>
          <w:i w:val="0"/>
          <w:w w:val="105"/>
          <w:sz w:val="24"/>
          <w:szCs w:val="24"/>
        </w:rPr>
        <w:t xml:space="preserve">JDX project. </w:t>
      </w:r>
      <w:r w:rsidR="002E7166" w:rsidRPr="00203CC8">
        <w:rPr>
          <w:rFonts w:ascii="Times New Roman" w:hAnsi="Times New Roman"/>
          <w:b w:val="0"/>
          <w:i w:val="0"/>
          <w:w w:val="105"/>
          <w:sz w:val="24"/>
          <w:szCs w:val="24"/>
        </w:rPr>
        <w:t>It</w:t>
      </w:r>
      <w:r w:rsidRPr="00203CC8">
        <w:rPr>
          <w:rFonts w:ascii="Times New Roman" w:hAnsi="Times New Roman"/>
          <w:b w:val="0"/>
          <w:i w:val="0"/>
          <w:w w:val="105"/>
          <w:sz w:val="24"/>
          <w:szCs w:val="24"/>
        </w:rPr>
        <w:t xml:space="preserve"> </w:t>
      </w:r>
      <w:r w:rsidR="00640BA1" w:rsidRPr="00203CC8">
        <w:rPr>
          <w:rFonts w:ascii="Times New Roman" w:hAnsi="Times New Roman"/>
          <w:b w:val="0"/>
          <w:i w:val="0"/>
          <w:w w:val="105"/>
          <w:sz w:val="24"/>
          <w:szCs w:val="24"/>
        </w:rPr>
        <w:t xml:space="preserve">will </w:t>
      </w:r>
      <w:r w:rsidRPr="00203CC8">
        <w:rPr>
          <w:rFonts w:ascii="Times New Roman" w:hAnsi="Times New Roman"/>
          <w:b w:val="0"/>
          <w:i w:val="0"/>
          <w:w w:val="105"/>
          <w:sz w:val="24"/>
          <w:szCs w:val="24"/>
        </w:rPr>
        <w:t>periodically review the architecture to identify any modifications that may be required to stay abreast of emerging technologies or changes in business</w:t>
      </w:r>
      <w:r w:rsidRPr="00203CC8">
        <w:rPr>
          <w:rFonts w:ascii="Times New Roman" w:hAnsi="Times New Roman"/>
          <w:b w:val="0"/>
          <w:i w:val="0"/>
          <w:spacing w:val="-12"/>
          <w:w w:val="105"/>
          <w:sz w:val="24"/>
          <w:szCs w:val="24"/>
        </w:rPr>
        <w:t xml:space="preserve"> </w:t>
      </w:r>
      <w:r w:rsidRPr="00203CC8">
        <w:rPr>
          <w:rFonts w:ascii="Times New Roman" w:hAnsi="Times New Roman"/>
          <w:b w:val="0"/>
          <w:i w:val="0"/>
          <w:w w:val="105"/>
          <w:sz w:val="24"/>
          <w:szCs w:val="24"/>
        </w:rPr>
        <w:t>practices.</w:t>
      </w:r>
    </w:p>
    <w:p w:rsidR="00A01CF1" w:rsidRPr="00203CC8" w:rsidRDefault="00A01CF1" w:rsidP="00A01CF1">
      <w:pPr>
        <w:rPr>
          <w:rFonts w:eastAsia="Arial"/>
        </w:rPr>
      </w:pPr>
    </w:p>
    <w:p w:rsidR="00A01CF1" w:rsidRPr="00203CC8" w:rsidRDefault="00A01CF1" w:rsidP="00640BA1">
      <w:pPr>
        <w:pStyle w:val="Heading2"/>
        <w:spacing w:before="0" w:after="0"/>
        <w:rPr>
          <w:rFonts w:ascii="Times New Roman" w:hAnsi="Times New Roman"/>
          <w:b w:val="0"/>
          <w:i w:val="0"/>
          <w:sz w:val="24"/>
          <w:szCs w:val="24"/>
        </w:rPr>
      </w:pPr>
      <w:r w:rsidRPr="00203CC8">
        <w:rPr>
          <w:rFonts w:ascii="Times New Roman" w:hAnsi="Times New Roman"/>
          <w:b w:val="0"/>
          <w:sz w:val="24"/>
          <w:szCs w:val="24"/>
        </w:rPr>
        <w:t>Technology</w:t>
      </w:r>
      <w:r w:rsidRPr="00203CC8">
        <w:rPr>
          <w:rFonts w:ascii="Times New Roman" w:hAnsi="Times New Roman"/>
          <w:b w:val="0"/>
          <w:spacing w:val="-7"/>
          <w:sz w:val="24"/>
          <w:szCs w:val="24"/>
        </w:rPr>
        <w:t xml:space="preserve"> </w:t>
      </w:r>
      <w:r w:rsidRPr="00203CC8">
        <w:rPr>
          <w:rFonts w:ascii="Times New Roman" w:hAnsi="Times New Roman"/>
          <w:b w:val="0"/>
          <w:sz w:val="24"/>
          <w:szCs w:val="24"/>
        </w:rPr>
        <w:t>Committee</w:t>
      </w:r>
      <w:r w:rsidR="00640BA1" w:rsidRPr="00203CC8">
        <w:rPr>
          <w:rFonts w:ascii="Times New Roman" w:hAnsi="Times New Roman"/>
          <w:b w:val="0"/>
          <w:i w:val="0"/>
          <w:sz w:val="24"/>
          <w:szCs w:val="24"/>
        </w:rPr>
        <w:t xml:space="preserve">: </w:t>
      </w:r>
      <w:r w:rsidRPr="00203CC8">
        <w:rPr>
          <w:rFonts w:ascii="Times New Roman" w:hAnsi="Times New Roman"/>
          <w:b w:val="0"/>
          <w:i w:val="0"/>
          <w:w w:val="105"/>
          <w:sz w:val="24"/>
          <w:szCs w:val="24"/>
        </w:rPr>
        <w:t xml:space="preserve">The Technology Committee </w:t>
      </w:r>
      <w:r w:rsidR="002E7166" w:rsidRPr="00203CC8">
        <w:rPr>
          <w:rFonts w:ascii="Times New Roman" w:hAnsi="Times New Roman"/>
          <w:b w:val="0"/>
          <w:i w:val="0"/>
          <w:w w:val="105"/>
          <w:sz w:val="24"/>
          <w:szCs w:val="24"/>
        </w:rPr>
        <w:t xml:space="preserve">will </w:t>
      </w:r>
      <w:r w:rsidRPr="00203CC8">
        <w:rPr>
          <w:rFonts w:ascii="Times New Roman" w:hAnsi="Times New Roman"/>
          <w:b w:val="0"/>
          <w:i w:val="0"/>
          <w:w w:val="105"/>
          <w:sz w:val="24"/>
          <w:szCs w:val="24"/>
        </w:rPr>
        <w:t>establish and monitor the technology infrastructure for the Georgia</w:t>
      </w:r>
      <w:r w:rsidR="00640BA1" w:rsidRPr="00203CC8">
        <w:rPr>
          <w:rFonts w:ascii="Times New Roman" w:hAnsi="Times New Roman"/>
          <w:b w:val="0"/>
          <w:i w:val="0"/>
          <w:w w:val="105"/>
          <w:sz w:val="24"/>
          <w:szCs w:val="24"/>
        </w:rPr>
        <w:t xml:space="preserve"> J</w:t>
      </w:r>
      <w:r w:rsidRPr="00203CC8">
        <w:rPr>
          <w:rFonts w:ascii="Times New Roman" w:hAnsi="Times New Roman"/>
          <w:b w:val="0"/>
          <w:i w:val="0"/>
          <w:w w:val="105"/>
          <w:sz w:val="24"/>
          <w:szCs w:val="24"/>
        </w:rPr>
        <w:t xml:space="preserve">DX project. </w:t>
      </w:r>
      <w:r w:rsidR="002E7166" w:rsidRPr="00203CC8">
        <w:rPr>
          <w:rFonts w:ascii="Times New Roman" w:hAnsi="Times New Roman"/>
          <w:b w:val="0"/>
          <w:i w:val="0"/>
          <w:w w:val="105"/>
          <w:sz w:val="24"/>
          <w:szCs w:val="24"/>
        </w:rPr>
        <w:t>It will</w:t>
      </w:r>
      <w:r w:rsidRPr="00203CC8">
        <w:rPr>
          <w:rFonts w:ascii="Times New Roman" w:hAnsi="Times New Roman"/>
          <w:b w:val="0"/>
          <w:i w:val="0"/>
          <w:w w:val="105"/>
          <w:sz w:val="24"/>
          <w:szCs w:val="24"/>
        </w:rPr>
        <w:t xml:space="preserve"> periodically review the technology infrastructure to identify any changes that may be required based on operational and policy</w:t>
      </w:r>
      <w:r w:rsidRPr="00203CC8">
        <w:rPr>
          <w:rFonts w:ascii="Times New Roman" w:hAnsi="Times New Roman"/>
          <w:b w:val="0"/>
          <w:i w:val="0"/>
          <w:spacing w:val="-9"/>
          <w:w w:val="105"/>
          <w:sz w:val="24"/>
          <w:szCs w:val="24"/>
        </w:rPr>
        <w:t xml:space="preserve"> </w:t>
      </w:r>
      <w:r w:rsidRPr="00203CC8">
        <w:rPr>
          <w:rFonts w:ascii="Times New Roman" w:hAnsi="Times New Roman"/>
          <w:b w:val="0"/>
          <w:i w:val="0"/>
          <w:w w:val="105"/>
          <w:sz w:val="24"/>
          <w:szCs w:val="24"/>
        </w:rPr>
        <w:t>issues.</w:t>
      </w:r>
    </w:p>
    <w:p w:rsidR="006723B3" w:rsidRPr="00203CC8" w:rsidRDefault="006723B3" w:rsidP="00E13C6C">
      <w:pPr>
        <w:rPr>
          <w:b/>
        </w:rPr>
      </w:pPr>
    </w:p>
    <w:p w:rsidR="00BE1513" w:rsidRPr="00203CC8" w:rsidRDefault="00BE1513" w:rsidP="00E13C6C">
      <w:pPr>
        <w:rPr>
          <w:b/>
        </w:rPr>
      </w:pPr>
      <w:r w:rsidRPr="00203CC8">
        <w:rPr>
          <w:b/>
        </w:rPr>
        <w:t>Summary of Lessons Learned from Other States</w:t>
      </w:r>
    </w:p>
    <w:p w:rsidR="00BE1513" w:rsidRPr="00203CC8" w:rsidRDefault="00BE1513" w:rsidP="00E13C6C"/>
    <w:p w:rsidR="00E13C6C" w:rsidRPr="00203CC8" w:rsidRDefault="00E13C6C" w:rsidP="00997878">
      <w:r w:rsidRPr="00203CC8">
        <w:t>This review of statewide criminal justice data integration efforts by three southeastern states provides several overall lessons that may help guide any similar Virginia effort</w:t>
      </w:r>
      <w:r w:rsidR="00BE1513" w:rsidRPr="00203CC8">
        <w:t xml:space="preserve">. These lessons </w:t>
      </w:r>
      <w:r w:rsidR="002E7166" w:rsidRPr="00203CC8">
        <w:t xml:space="preserve">mirror and </w:t>
      </w:r>
      <w:r w:rsidR="00BE1513" w:rsidRPr="00203CC8">
        <w:t xml:space="preserve">reinforce </w:t>
      </w:r>
      <w:r w:rsidR="002E7166" w:rsidRPr="00203CC8">
        <w:t xml:space="preserve">the lessons </w:t>
      </w:r>
      <w:r w:rsidR="00BE1513" w:rsidRPr="00203CC8">
        <w:t>learned during Virginia</w:t>
      </w:r>
      <w:r w:rsidR="00011FEA">
        <w:t>’</w:t>
      </w:r>
      <w:r w:rsidR="00BE1513" w:rsidRPr="00203CC8">
        <w:t xml:space="preserve">s </w:t>
      </w:r>
      <w:r w:rsidR="002E7166" w:rsidRPr="00203CC8">
        <w:t xml:space="preserve">previous </w:t>
      </w:r>
      <w:r w:rsidR="00BE1513" w:rsidRPr="00203CC8">
        <w:t>ICJIS data integration project in the 1990s.</w:t>
      </w:r>
      <w:r w:rsidR="00011FEA">
        <w:t xml:space="preserve"> </w:t>
      </w:r>
    </w:p>
    <w:p w:rsidR="00E13C6C" w:rsidRPr="00203CC8" w:rsidRDefault="00E13C6C" w:rsidP="00E13C6C"/>
    <w:p w:rsidR="00E13C6C" w:rsidRPr="00203CC8" w:rsidRDefault="000A58E6" w:rsidP="00E13C6C">
      <w:r w:rsidRPr="00203CC8">
        <w:rPr>
          <w:i/>
        </w:rPr>
        <w:t>Incremental development</w:t>
      </w:r>
      <w:r w:rsidR="00E13C6C" w:rsidRPr="00203CC8">
        <w:t xml:space="preserve">. These </w:t>
      </w:r>
      <w:r w:rsidR="00487DEA" w:rsidRPr="00203CC8">
        <w:t xml:space="preserve">states </w:t>
      </w:r>
      <w:r w:rsidR="00997878" w:rsidRPr="00203CC8">
        <w:t xml:space="preserve">approached their statewide criminal justice data sharing </w:t>
      </w:r>
      <w:r w:rsidR="00E13C6C" w:rsidRPr="00203CC8">
        <w:t xml:space="preserve">initiatives as multi-phased, multi-year projects. There </w:t>
      </w:r>
      <w:r w:rsidR="00997878" w:rsidRPr="00203CC8">
        <w:t>was</w:t>
      </w:r>
      <w:r w:rsidR="00E13C6C" w:rsidRPr="00203CC8">
        <w:t xml:space="preserve"> no expectation that projects of this size and complexity </w:t>
      </w:r>
      <w:r w:rsidR="00997878" w:rsidRPr="00203CC8">
        <w:t xml:space="preserve">would be </w:t>
      </w:r>
      <w:r w:rsidR="00E13C6C" w:rsidRPr="00203CC8">
        <w:t>quickly implemented.</w:t>
      </w:r>
    </w:p>
    <w:p w:rsidR="00EE0895" w:rsidRPr="00203CC8" w:rsidRDefault="00EE0895" w:rsidP="00E13C6C"/>
    <w:p w:rsidR="001E2D2B" w:rsidRPr="00203CC8" w:rsidRDefault="003C09F7" w:rsidP="00E13C6C">
      <w:r w:rsidRPr="00203CC8">
        <w:rPr>
          <w:i/>
        </w:rPr>
        <w:t>Inclusive u</w:t>
      </w:r>
      <w:r w:rsidR="001E2D2B" w:rsidRPr="00203CC8">
        <w:rPr>
          <w:i/>
        </w:rPr>
        <w:t>ser participation</w:t>
      </w:r>
      <w:r w:rsidR="001E2D2B" w:rsidRPr="00203CC8">
        <w:t xml:space="preserve">. </w:t>
      </w:r>
      <w:r w:rsidRPr="00203CC8">
        <w:t>These states recognized that public safety and criminal justice operations depend on information collected and provided by local, regional, state and Federal government entities. They also recognized that these same entities would be the primary users of the data provided by integrated data sharing systems. All of these entities were involved in the planning and operation of the systems in these states.</w:t>
      </w:r>
      <w:r w:rsidR="00011FEA">
        <w:t xml:space="preserve"> </w:t>
      </w:r>
    </w:p>
    <w:p w:rsidR="003C09F7" w:rsidRPr="00203CC8" w:rsidRDefault="003C09F7" w:rsidP="003C09F7">
      <w:pPr>
        <w:rPr>
          <w:i/>
        </w:rPr>
      </w:pPr>
    </w:p>
    <w:p w:rsidR="003C09F7" w:rsidRPr="00203CC8" w:rsidRDefault="003C09F7" w:rsidP="003C09F7">
      <w:r w:rsidRPr="00203CC8">
        <w:rPr>
          <w:i/>
        </w:rPr>
        <w:t>Governance</w:t>
      </w:r>
      <w:r w:rsidRPr="00203CC8">
        <w:t xml:space="preserve">. These states established dedicated offices or committees to provide oversight for both the planning and development, and for the ongoing operation and maintenance of their statewide systems. These governance structures included processes for developing and maintaining data standards and data quality, and addressing all relevant privacy and security issues. </w:t>
      </w:r>
    </w:p>
    <w:p w:rsidR="003C09F7" w:rsidRPr="00203CC8" w:rsidRDefault="003C09F7" w:rsidP="00E13C6C"/>
    <w:p w:rsidR="00EE0895" w:rsidRPr="00203CC8" w:rsidRDefault="003C09F7" w:rsidP="00E13C6C">
      <w:r w:rsidRPr="00203CC8">
        <w:rPr>
          <w:i/>
        </w:rPr>
        <w:t>Adequate</w:t>
      </w:r>
      <w:r w:rsidR="00997878" w:rsidRPr="00203CC8">
        <w:rPr>
          <w:i/>
        </w:rPr>
        <w:t xml:space="preserve"> </w:t>
      </w:r>
      <w:r w:rsidRPr="00203CC8">
        <w:rPr>
          <w:i/>
        </w:rPr>
        <w:t>f</w:t>
      </w:r>
      <w:r w:rsidR="00EE0895" w:rsidRPr="00203CC8">
        <w:rPr>
          <w:i/>
        </w:rPr>
        <w:t>unding</w:t>
      </w:r>
      <w:r w:rsidR="00997878" w:rsidRPr="00203CC8">
        <w:rPr>
          <w:i/>
        </w:rPr>
        <w:t xml:space="preserve"> </w:t>
      </w:r>
      <w:r w:rsidRPr="00203CC8">
        <w:rPr>
          <w:i/>
        </w:rPr>
        <w:t>m</w:t>
      </w:r>
      <w:r w:rsidR="00997878" w:rsidRPr="00203CC8">
        <w:rPr>
          <w:i/>
        </w:rPr>
        <w:t>echanisms</w:t>
      </w:r>
      <w:r w:rsidR="00EE0895" w:rsidRPr="00203CC8">
        <w:t xml:space="preserve">. </w:t>
      </w:r>
      <w:r w:rsidR="00997878" w:rsidRPr="00203CC8">
        <w:t>These s</w:t>
      </w:r>
      <w:r w:rsidR="00EE0895" w:rsidRPr="00203CC8">
        <w:t xml:space="preserve">tates established mechanisms to provide ongoing state and/or local </w:t>
      </w:r>
      <w:r w:rsidR="002E7166" w:rsidRPr="00203CC8">
        <w:t xml:space="preserve">participant </w:t>
      </w:r>
      <w:r w:rsidR="00EE0895" w:rsidRPr="00203CC8">
        <w:t xml:space="preserve">funding to maintain these systems. Although federal grant funds were </w:t>
      </w:r>
      <w:r w:rsidR="002E7166" w:rsidRPr="00203CC8">
        <w:t xml:space="preserve">sometimes </w:t>
      </w:r>
      <w:r w:rsidR="00EE0895" w:rsidRPr="00203CC8">
        <w:t xml:space="preserve">used </w:t>
      </w:r>
      <w:r w:rsidR="002E7166" w:rsidRPr="00203CC8">
        <w:t>for</w:t>
      </w:r>
      <w:r w:rsidR="00EE0895" w:rsidRPr="00203CC8">
        <w:t xml:space="preserve"> initial system planning and development, the states realized that they must invest in these systems if they </w:t>
      </w:r>
      <w:r w:rsidR="002E7166" w:rsidRPr="00203CC8">
        <w:t>were</w:t>
      </w:r>
      <w:r w:rsidR="00EE0895" w:rsidRPr="00203CC8">
        <w:t xml:space="preserve"> to realize the ongoing benefits they provide. States that have already established systems report that these investments have provided costs savings as well as improvements in criminal justice system efficiencies and improved public safety. </w:t>
      </w:r>
    </w:p>
    <w:p w:rsidR="003C09F7" w:rsidRDefault="003C09F7" w:rsidP="00E13C6C">
      <w:pPr>
        <w:rPr>
          <w:rFonts w:asciiTheme="minorHAnsi" w:hAnsiTheme="minorHAnsi" w:cstheme="minorHAnsi"/>
          <w:i/>
          <w:sz w:val="22"/>
          <w:szCs w:val="22"/>
        </w:rPr>
      </w:pPr>
    </w:p>
    <w:p w:rsidR="000A58E6" w:rsidRPr="00E13C6C" w:rsidRDefault="000A58E6" w:rsidP="00E13C6C">
      <w:pPr>
        <w:rPr>
          <w:rFonts w:asciiTheme="minorHAnsi" w:hAnsiTheme="minorHAnsi" w:cstheme="minorHAnsi"/>
          <w:sz w:val="22"/>
          <w:szCs w:val="22"/>
        </w:rPr>
      </w:pPr>
    </w:p>
    <w:p w:rsidR="009F4932" w:rsidRPr="00203CC8" w:rsidRDefault="00997878" w:rsidP="00997878">
      <w:pPr>
        <w:spacing w:after="200" w:line="276" w:lineRule="auto"/>
        <w:rPr>
          <w:color w:val="000000" w:themeColor="text1"/>
          <w:sz w:val="40"/>
          <w:szCs w:val="40"/>
        </w:rPr>
      </w:pPr>
      <w:r>
        <w:br w:type="page"/>
      </w:r>
      <w:r w:rsidR="00C36F24" w:rsidRPr="00203CC8">
        <w:rPr>
          <w:color w:val="000000" w:themeColor="text1"/>
          <w:sz w:val="40"/>
          <w:szCs w:val="40"/>
        </w:rPr>
        <w:lastRenderedPageBreak/>
        <w:t xml:space="preserve">Overview </w:t>
      </w:r>
      <w:r w:rsidR="009F4932" w:rsidRPr="00203CC8">
        <w:rPr>
          <w:color w:val="000000" w:themeColor="text1"/>
          <w:sz w:val="40"/>
          <w:szCs w:val="40"/>
        </w:rPr>
        <w:t xml:space="preserve">of Current Virginia Criminal Justice </w:t>
      </w:r>
      <w:r w:rsidR="000D0FAC">
        <w:rPr>
          <w:color w:val="000000" w:themeColor="text1"/>
          <w:sz w:val="40"/>
          <w:szCs w:val="40"/>
        </w:rPr>
        <w:br/>
      </w:r>
      <w:r w:rsidR="009F4932" w:rsidRPr="00203CC8">
        <w:rPr>
          <w:color w:val="000000" w:themeColor="text1"/>
          <w:sz w:val="40"/>
          <w:szCs w:val="40"/>
        </w:rPr>
        <w:t>Data Systems</w:t>
      </w:r>
    </w:p>
    <w:p w:rsidR="00C36F24" w:rsidRPr="00666A61" w:rsidRDefault="00C36F24" w:rsidP="00C36F24">
      <w:r w:rsidRPr="00666A61">
        <w:t>Virginia public safety and judicial agencies currently maintain sophisticated information system</w:t>
      </w:r>
      <w:r w:rsidR="002E7166" w:rsidRPr="00666A61">
        <w:t>s</w:t>
      </w:r>
      <w:r w:rsidRPr="00666A61">
        <w:t xml:space="preserve"> which collect and </w:t>
      </w:r>
      <w:r w:rsidR="002E7166" w:rsidRPr="00666A61">
        <w:t>store</w:t>
      </w:r>
      <w:r w:rsidRPr="00666A61">
        <w:t xml:space="preserve"> the types of information that would be shared through integrated criminal justice data system web portal. Among the major systems maintained by Virginia </w:t>
      </w:r>
      <w:r w:rsidR="002E7166" w:rsidRPr="00666A61">
        <w:t xml:space="preserve">agencies </w:t>
      </w:r>
      <w:r w:rsidRPr="00666A61">
        <w:t>are:</w:t>
      </w:r>
    </w:p>
    <w:p w:rsidR="00C36F24" w:rsidRPr="00666A61" w:rsidRDefault="00C36F24" w:rsidP="00C36F24"/>
    <w:p w:rsidR="00C36F24" w:rsidRPr="00666A61" w:rsidRDefault="00C36F24" w:rsidP="00061A8B">
      <w:pPr>
        <w:pStyle w:val="ListParagraph"/>
        <w:numPr>
          <w:ilvl w:val="0"/>
          <w:numId w:val="21"/>
        </w:numPr>
        <w:ind w:left="360"/>
      </w:pPr>
      <w:r w:rsidRPr="00666A61">
        <w:t>Virginia Criminal Information Network</w:t>
      </w:r>
      <w:r w:rsidR="00AC3A64" w:rsidRPr="00666A61">
        <w:t xml:space="preserve"> (VCIN). VCIN, operated by the Department of State Police, </w:t>
      </w:r>
      <w:r w:rsidR="00AC3A64" w:rsidRPr="00666A61">
        <w:rPr>
          <w:rFonts w:eastAsia="Times New Roman"/>
          <w:color w:val="000000"/>
          <w:lang w:bidi="ar-SA"/>
        </w:rPr>
        <w:t>currently provides criminal history and other related information to many criminal justice agencies throughout Virginia, and includes computerized links to local, regional, and national law enforcement systems.</w:t>
      </w:r>
    </w:p>
    <w:p w:rsidR="00C36F24" w:rsidRPr="00666A61" w:rsidRDefault="00C36F24" w:rsidP="00061A8B">
      <w:pPr>
        <w:ind w:left="-360" w:firstLine="30"/>
      </w:pPr>
    </w:p>
    <w:p w:rsidR="00C36F24" w:rsidRPr="00666A61" w:rsidRDefault="00C36F24" w:rsidP="00061A8B">
      <w:pPr>
        <w:pStyle w:val="ListParagraph"/>
        <w:numPr>
          <w:ilvl w:val="0"/>
          <w:numId w:val="21"/>
        </w:numPr>
        <w:ind w:left="360"/>
        <w:rPr>
          <w:rFonts w:eastAsia="Times New Roman"/>
          <w:lang w:bidi="ar-SA"/>
        </w:rPr>
      </w:pPr>
      <w:r w:rsidRPr="00666A61">
        <w:t>L</w:t>
      </w:r>
      <w:r w:rsidRPr="00666A61">
        <w:rPr>
          <w:rFonts w:eastAsia="Times New Roman"/>
          <w:lang w:bidi="ar-SA"/>
        </w:rPr>
        <w:t>aw Enforcement Information Exchange (LInX)</w:t>
      </w:r>
      <w:r w:rsidR="00282743" w:rsidRPr="00666A61">
        <w:rPr>
          <w:rFonts w:eastAsia="Times New Roman"/>
          <w:lang w:bidi="ar-SA"/>
        </w:rPr>
        <w:t>.</w:t>
      </w:r>
      <w:r w:rsidR="00AC3A64" w:rsidRPr="00666A61">
        <w:rPr>
          <w:rFonts w:eastAsia="Times New Roman"/>
          <w:lang w:bidi="ar-SA"/>
        </w:rPr>
        <w:t xml:space="preserve"> LInX </w:t>
      </w:r>
      <w:r w:rsidR="00AC3A64" w:rsidRPr="00666A61">
        <w:rPr>
          <w:color w:val="000000"/>
          <w:shd w:val="clear" w:color="auto" w:fill="FFFFFF"/>
        </w:rPr>
        <w:t>allows the sharing of selected information drawn from the records management systems of more than 300 local, state, and federal law enforcement agencies</w:t>
      </w:r>
      <w:r w:rsidR="002E7166" w:rsidRPr="00666A61">
        <w:rPr>
          <w:color w:val="000000"/>
          <w:shd w:val="clear" w:color="auto" w:fill="FFFFFF"/>
        </w:rPr>
        <w:t>.</w:t>
      </w:r>
    </w:p>
    <w:p w:rsidR="00C36F24" w:rsidRPr="00666A61" w:rsidRDefault="00C36F24" w:rsidP="00061A8B">
      <w:pPr>
        <w:rPr>
          <w:rFonts w:eastAsia="Times New Roman"/>
          <w:lang w:bidi="ar-SA"/>
        </w:rPr>
      </w:pPr>
    </w:p>
    <w:p w:rsidR="00C36F24" w:rsidRPr="00666A61" w:rsidRDefault="00061A8B" w:rsidP="00061A8B">
      <w:pPr>
        <w:pStyle w:val="ListParagraph"/>
        <w:numPr>
          <w:ilvl w:val="0"/>
          <w:numId w:val="21"/>
        </w:numPr>
        <w:ind w:left="360"/>
        <w:rPr>
          <w:rFonts w:eastAsia="Times New Roman"/>
          <w:color w:val="000000" w:themeColor="text1"/>
          <w:lang w:bidi="ar-SA"/>
        </w:rPr>
      </w:pPr>
      <w:r w:rsidRPr="00666A61">
        <w:rPr>
          <w:color w:val="000000" w:themeColor="text1"/>
          <w:shd w:val="clear" w:color="auto" w:fill="FFFFFF"/>
        </w:rPr>
        <w:t>Corrections Information System (CORIS)</w:t>
      </w:r>
      <w:r w:rsidR="00AC3A64" w:rsidRPr="00666A61">
        <w:rPr>
          <w:color w:val="000000" w:themeColor="text1"/>
          <w:shd w:val="clear" w:color="auto" w:fill="FFFFFF"/>
        </w:rPr>
        <w:t xml:space="preserve">. CORIS, operated by the Department of Corrections, </w:t>
      </w:r>
      <w:r w:rsidRPr="00666A61">
        <w:rPr>
          <w:color w:val="000000" w:themeColor="text1"/>
          <w:shd w:val="clear" w:color="auto" w:fill="FFFFFF"/>
        </w:rPr>
        <w:t xml:space="preserve">is an integrated, web-based offender management system that enables jurisdictions to manage offenders under community or institutional supervision. </w:t>
      </w:r>
      <w:r w:rsidR="00AC3A64" w:rsidRPr="00666A61">
        <w:rPr>
          <w:color w:val="000000" w:themeColor="text1"/>
          <w:shd w:val="clear" w:color="auto" w:fill="FFFFFF"/>
        </w:rPr>
        <w:t>It provides</w:t>
      </w:r>
      <w:r w:rsidRPr="00666A61">
        <w:rPr>
          <w:color w:val="000000" w:themeColor="text1"/>
          <w:shd w:val="clear" w:color="auto" w:fill="FFFFFF"/>
        </w:rPr>
        <w:t xml:space="preserve"> a single electronic offender record and centralized database that allows users to obtain and maintain a thorough view of the offender</w:t>
      </w:r>
      <w:r w:rsidR="00011FEA">
        <w:rPr>
          <w:color w:val="000000" w:themeColor="text1"/>
          <w:shd w:val="clear" w:color="auto" w:fill="FFFFFF"/>
        </w:rPr>
        <w:t>’</w:t>
      </w:r>
      <w:r w:rsidRPr="00666A61">
        <w:rPr>
          <w:color w:val="000000" w:themeColor="text1"/>
          <w:shd w:val="clear" w:color="auto" w:fill="FFFFFF"/>
        </w:rPr>
        <w:t>s history, current status, risk profile, and sentencing/release information.</w:t>
      </w:r>
      <w:r w:rsidR="00AC3A64" w:rsidRPr="00666A61">
        <w:rPr>
          <w:color w:val="000000" w:themeColor="text1"/>
          <w:shd w:val="clear" w:color="auto" w:fill="FFFFFF"/>
        </w:rPr>
        <w:t xml:space="preserve"> CORIS has recently incorporated the State Compensation Board</w:t>
      </w:r>
      <w:r w:rsidR="00011FEA">
        <w:rPr>
          <w:color w:val="000000" w:themeColor="text1"/>
          <w:shd w:val="clear" w:color="auto" w:fill="FFFFFF"/>
        </w:rPr>
        <w:t>’</w:t>
      </w:r>
      <w:r w:rsidR="00AC3A64" w:rsidRPr="00666A61">
        <w:rPr>
          <w:color w:val="000000" w:themeColor="text1"/>
          <w:shd w:val="clear" w:color="auto" w:fill="FFFFFF"/>
        </w:rPr>
        <w:t xml:space="preserve">s Local Inmate Data System (LIDS), which maintains information on individuals admitted to local jails in Virginia. </w:t>
      </w:r>
    </w:p>
    <w:p w:rsidR="00C36F24" w:rsidRPr="00666A61" w:rsidRDefault="00C36F24" w:rsidP="00061A8B">
      <w:pPr>
        <w:rPr>
          <w:rFonts w:eastAsia="Times New Roman"/>
          <w:lang w:bidi="ar-SA"/>
        </w:rPr>
      </w:pPr>
    </w:p>
    <w:p w:rsidR="00C36F24" w:rsidRPr="00666A61" w:rsidRDefault="00C36F24" w:rsidP="00061A8B">
      <w:pPr>
        <w:pStyle w:val="ListParagraph"/>
        <w:numPr>
          <w:ilvl w:val="0"/>
          <w:numId w:val="21"/>
        </w:numPr>
        <w:ind w:left="360"/>
        <w:rPr>
          <w:color w:val="000000"/>
          <w:shd w:val="clear" w:color="auto" w:fill="FFFFFF"/>
        </w:rPr>
      </w:pPr>
      <w:r w:rsidRPr="00666A61">
        <w:rPr>
          <w:color w:val="000000"/>
          <w:shd w:val="clear" w:color="auto" w:fill="FFFFFF"/>
        </w:rPr>
        <w:t>Juvenile Tracking System</w:t>
      </w:r>
      <w:r w:rsidR="00786B39" w:rsidRPr="00666A61">
        <w:rPr>
          <w:color w:val="000000"/>
          <w:shd w:val="clear" w:color="auto" w:fill="FFFFFF"/>
        </w:rPr>
        <w:t xml:space="preserve"> </w:t>
      </w:r>
      <w:r w:rsidR="00AC3A64" w:rsidRPr="00666A61">
        <w:rPr>
          <w:color w:val="000000"/>
          <w:shd w:val="clear" w:color="auto" w:fill="FFFFFF"/>
        </w:rPr>
        <w:t>(JTS)/</w:t>
      </w:r>
      <w:r w:rsidR="00786B39" w:rsidRPr="00666A61">
        <w:rPr>
          <w:rStyle w:val="apple-converted-space"/>
          <w:color w:val="000000"/>
          <w:shd w:val="clear" w:color="auto" w:fill="FFFFFF"/>
        </w:rPr>
        <w:t>Balanced Approach Data Gathering Environment (BADGE). JTS/BADGE, operated by the Department of Juvenile Justice, supports the DJJ</w:t>
      </w:r>
      <w:r w:rsidR="00011FEA">
        <w:rPr>
          <w:rStyle w:val="apple-converted-space"/>
          <w:color w:val="000000"/>
          <w:shd w:val="clear" w:color="auto" w:fill="FFFFFF"/>
        </w:rPr>
        <w:t>’</w:t>
      </w:r>
      <w:r w:rsidR="00786B39" w:rsidRPr="00666A61">
        <w:rPr>
          <w:rStyle w:val="apple-converted-space"/>
          <w:color w:val="000000"/>
          <w:shd w:val="clear" w:color="auto" w:fill="FFFFFF"/>
        </w:rPr>
        <w:t>s management of</w:t>
      </w:r>
      <w:r w:rsidR="00061A8B" w:rsidRPr="00666A61">
        <w:rPr>
          <w:color w:val="000000"/>
          <w:shd w:val="clear" w:color="auto" w:fill="FFFFFF"/>
        </w:rPr>
        <w:t xml:space="preserve"> juvenile</w:t>
      </w:r>
      <w:r w:rsidR="00786B39" w:rsidRPr="00666A61">
        <w:rPr>
          <w:color w:val="000000"/>
          <w:shd w:val="clear" w:color="auto" w:fill="FFFFFF"/>
        </w:rPr>
        <w:t xml:space="preserve"> offenders under its custody and supervision</w:t>
      </w:r>
      <w:r w:rsidR="00061A8B" w:rsidRPr="00666A61">
        <w:rPr>
          <w:color w:val="000000"/>
          <w:shd w:val="clear" w:color="auto" w:fill="FFFFFF"/>
        </w:rPr>
        <w:t xml:space="preserve">, </w:t>
      </w:r>
      <w:r w:rsidR="00786B39" w:rsidRPr="00666A61">
        <w:rPr>
          <w:color w:val="000000"/>
          <w:shd w:val="clear" w:color="auto" w:fill="FFFFFF"/>
        </w:rPr>
        <w:t xml:space="preserve">as well as </w:t>
      </w:r>
      <w:r w:rsidR="00061A8B" w:rsidRPr="00666A61">
        <w:rPr>
          <w:color w:val="000000"/>
          <w:shd w:val="clear" w:color="auto" w:fill="FFFFFF"/>
        </w:rPr>
        <w:t xml:space="preserve">programs, services, and other resources. </w:t>
      </w:r>
      <w:r w:rsidR="00786B39" w:rsidRPr="00666A61">
        <w:rPr>
          <w:color w:val="000000"/>
          <w:shd w:val="clear" w:color="auto" w:fill="FFFFFF"/>
        </w:rPr>
        <w:t xml:space="preserve">It covers both </w:t>
      </w:r>
      <w:r w:rsidR="00061A8B" w:rsidRPr="00666A61">
        <w:rPr>
          <w:color w:val="000000"/>
          <w:shd w:val="clear" w:color="auto" w:fill="FFFFFF"/>
        </w:rPr>
        <w:t>institutional and community based activities.</w:t>
      </w:r>
    </w:p>
    <w:p w:rsidR="00C36F24" w:rsidRPr="00666A61" w:rsidRDefault="00C36F24" w:rsidP="00061A8B">
      <w:pPr>
        <w:rPr>
          <w:color w:val="000000"/>
          <w:shd w:val="clear" w:color="auto" w:fill="FFFFFF"/>
        </w:rPr>
      </w:pPr>
    </w:p>
    <w:p w:rsidR="00C36F24" w:rsidRPr="00666A61" w:rsidRDefault="00C36F24" w:rsidP="00061A8B">
      <w:pPr>
        <w:pStyle w:val="ListParagraph"/>
        <w:numPr>
          <w:ilvl w:val="0"/>
          <w:numId w:val="21"/>
        </w:numPr>
        <w:ind w:left="360"/>
        <w:rPr>
          <w:rFonts w:eastAsia="Times New Roman"/>
          <w:lang w:bidi="ar-SA"/>
        </w:rPr>
      </w:pPr>
      <w:r w:rsidRPr="00666A61">
        <w:rPr>
          <w:rFonts w:eastAsia="Times New Roman"/>
          <w:lang w:bidi="ar-SA"/>
        </w:rPr>
        <w:t>Courts Automated Information System</w:t>
      </w:r>
      <w:r w:rsidR="00786B39" w:rsidRPr="00666A61">
        <w:rPr>
          <w:rFonts w:eastAsia="Times New Roman"/>
          <w:lang w:bidi="ar-SA"/>
        </w:rPr>
        <w:t xml:space="preserve"> (CAIS)</w:t>
      </w:r>
      <w:r w:rsidRPr="00666A61">
        <w:rPr>
          <w:rFonts w:eastAsia="Times New Roman"/>
          <w:lang w:bidi="ar-SA"/>
        </w:rPr>
        <w:t>.</w:t>
      </w:r>
      <w:r w:rsidR="00061A8B" w:rsidRPr="00666A61">
        <w:rPr>
          <w:rFonts w:eastAsia="Times New Roman"/>
          <w:lang w:bidi="ar-SA"/>
        </w:rPr>
        <w:t xml:space="preserve"> </w:t>
      </w:r>
      <w:r w:rsidR="00786B39" w:rsidRPr="00666A61">
        <w:rPr>
          <w:rFonts w:eastAsia="Times New Roman"/>
          <w:lang w:bidi="ar-SA"/>
        </w:rPr>
        <w:t>CAIS, operated by the Supreme Court, manages and p</w:t>
      </w:r>
      <w:r w:rsidR="00282743" w:rsidRPr="00666A61">
        <w:rPr>
          <w:rFonts w:eastAsia="Times New Roman"/>
          <w:lang w:bidi="ar-SA"/>
        </w:rPr>
        <w:t>rovides information on cases within Virginia</w:t>
      </w:r>
      <w:r w:rsidR="00011FEA">
        <w:rPr>
          <w:rFonts w:eastAsia="Times New Roman"/>
          <w:lang w:bidi="ar-SA"/>
        </w:rPr>
        <w:t>’</w:t>
      </w:r>
      <w:r w:rsidR="00282743" w:rsidRPr="00666A61">
        <w:rPr>
          <w:rFonts w:eastAsia="Times New Roman"/>
          <w:lang w:bidi="ar-SA"/>
        </w:rPr>
        <w:t xml:space="preserve">s </w:t>
      </w:r>
      <w:r w:rsidR="002E7166" w:rsidRPr="00666A61">
        <w:rPr>
          <w:rFonts w:eastAsia="Times New Roman"/>
          <w:lang w:bidi="ar-SA"/>
        </w:rPr>
        <w:t xml:space="preserve">Supreme Court, </w:t>
      </w:r>
      <w:r w:rsidR="00361192" w:rsidRPr="00666A61">
        <w:rPr>
          <w:rFonts w:eastAsia="Times New Roman"/>
          <w:lang w:bidi="ar-SA"/>
        </w:rPr>
        <w:t>a</w:t>
      </w:r>
      <w:r w:rsidR="00723C93" w:rsidRPr="00666A61">
        <w:rPr>
          <w:color w:val="000000"/>
          <w:shd w:val="clear" w:color="auto" w:fill="FFFFFF"/>
        </w:rPr>
        <w:t>ppellate cou</w:t>
      </w:r>
      <w:r w:rsidR="00361192" w:rsidRPr="00666A61">
        <w:rPr>
          <w:color w:val="000000"/>
          <w:shd w:val="clear" w:color="auto" w:fill="FFFFFF"/>
        </w:rPr>
        <w:t xml:space="preserve">rts, and circuit, general district, and juvenile </w:t>
      </w:r>
      <w:r w:rsidR="00282743" w:rsidRPr="00666A61">
        <w:rPr>
          <w:rFonts w:eastAsia="Times New Roman"/>
          <w:lang w:bidi="ar-SA"/>
        </w:rPr>
        <w:t>and domestic relations</w:t>
      </w:r>
      <w:r w:rsidR="00361192" w:rsidRPr="00666A61">
        <w:rPr>
          <w:rFonts w:eastAsia="Times New Roman"/>
          <w:lang w:bidi="ar-SA"/>
        </w:rPr>
        <w:t xml:space="preserve"> </w:t>
      </w:r>
      <w:r w:rsidR="00282743" w:rsidRPr="00666A61">
        <w:rPr>
          <w:rFonts w:eastAsia="Times New Roman"/>
          <w:lang w:bidi="ar-SA"/>
        </w:rPr>
        <w:t xml:space="preserve">courts. </w:t>
      </w:r>
    </w:p>
    <w:p w:rsidR="00C36F24" w:rsidRPr="00666A61" w:rsidRDefault="00C36F24" w:rsidP="00C36F24">
      <w:pPr>
        <w:rPr>
          <w:rFonts w:eastAsia="Times New Roman"/>
          <w:lang w:bidi="ar-SA"/>
        </w:rPr>
      </w:pPr>
    </w:p>
    <w:p w:rsidR="00C36F24" w:rsidRPr="00666A61" w:rsidRDefault="00C36F24" w:rsidP="00C36F24">
      <w:pPr>
        <w:rPr>
          <w:rFonts w:eastAsia="Times New Roman"/>
          <w:lang w:bidi="ar-SA"/>
        </w:rPr>
      </w:pPr>
      <w:r w:rsidRPr="00666A61">
        <w:rPr>
          <w:rFonts w:eastAsia="Times New Roman"/>
          <w:lang w:bidi="ar-SA"/>
        </w:rPr>
        <w:t>These systems currently share certain types of data (for example, the CCRE criminal history records receive court case disposition data from the Supreme Court</w:t>
      </w:r>
      <w:r w:rsidR="00011FEA">
        <w:rPr>
          <w:rFonts w:eastAsia="Times New Roman"/>
          <w:lang w:bidi="ar-SA"/>
        </w:rPr>
        <w:t>’</w:t>
      </w:r>
      <w:r w:rsidRPr="00666A61">
        <w:rPr>
          <w:rFonts w:eastAsia="Times New Roman"/>
          <w:lang w:bidi="ar-SA"/>
        </w:rPr>
        <w:t>s CAIS system, and correctional status information from the DOC CORIS Offender Management System . However, these systems are not designed to easily exchange information to support an integrated criminal justice information system.</w:t>
      </w:r>
    </w:p>
    <w:p w:rsidR="009F4932" w:rsidRPr="00666A61" w:rsidRDefault="009F4932" w:rsidP="009F4932">
      <w:pPr>
        <w:rPr>
          <w:rFonts w:eastAsia="Times New Roman"/>
          <w:lang w:bidi="ar-SA"/>
        </w:rPr>
      </w:pPr>
    </w:p>
    <w:p w:rsidR="00C36F24" w:rsidRPr="00666A61" w:rsidRDefault="00C36F24" w:rsidP="009F4932">
      <w:pPr>
        <w:rPr>
          <w:rFonts w:eastAsia="Times New Roman"/>
          <w:lang w:bidi="ar-SA"/>
        </w:rPr>
      </w:pPr>
      <w:r w:rsidRPr="00666A61">
        <w:rPr>
          <w:rFonts w:eastAsia="Times New Roman"/>
          <w:lang w:bidi="ar-SA"/>
        </w:rPr>
        <w:t>Two of the systems</w:t>
      </w:r>
      <w:r w:rsidR="00361192" w:rsidRPr="00666A61">
        <w:rPr>
          <w:rFonts w:eastAsia="Times New Roman"/>
          <w:lang w:bidi="ar-SA"/>
        </w:rPr>
        <w:t xml:space="preserve"> above</w:t>
      </w:r>
      <w:r w:rsidRPr="00666A61">
        <w:rPr>
          <w:rFonts w:eastAsia="Times New Roman"/>
          <w:lang w:bidi="ar-SA"/>
        </w:rPr>
        <w:t xml:space="preserve">, used primarily for law enforcement purposes, are </w:t>
      </w:r>
      <w:r w:rsidR="00361192" w:rsidRPr="00666A61">
        <w:rPr>
          <w:rFonts w:eastAsia="Times New Roman"/>
          <w:lang w:bidi="ar-SA"/>
        </w:rPr>
        <w:t>s</w:t>
      </w:r>
      <w:r w:rsidRPr="00666A61">
        <w:rPr>
          <w:rFonts w:eastAsia="Times New Roman"/>
          <w:lang w:bidi="ar-SA"/>
        </w:rPr>
        <w:t xml:space="preserve">ystems that </w:t>
      </w:r>
      <w:r w:rsidR="00361192" w:rsidRPr="00666A61">
        <w:rPr>
          <w:rFonts w:eastAsia="Times New Roman"/>
          <w:lang w:bidi="ar-SA"/>
        </w:rPr>
        <w:t xml:space="preserve">currently </w:t>
      </w:r>
      <w:r w:rsidRPr="00666A61">
        <w:rPr>
          <w:rFonts w:eastAsia="Times New Roman"/>
          <w:lang w:bidi="ar-SA"/>
        </w:rPr>
        <w:t xml:space="preserve">are </w:t>
      </w:r>
      <w:r w:rsidR="00361192" w:rsidRPr="00666A61">
        <w:rPr>
          <w:rFonts w:eastAsia="Times New Roman"/>
          <w:lang w:bidi="ar-SA"/>
        </w:rPr>
        <w:t>primarily</w:t>
      </w:r>
      <w:r w:rsidRPr="00666A61">
        <w:rPr>
          <w:rFonts w:eastAsia="Times New Roman"/>
          <w:lang w:bidi="ar-SA"/>
        </w:rPr>
        <w:t xml:space="preserve"> oriented toward providing extensive criminal justice information to a wide range of statewide users. These systems are reviewed in more detail below.</w:t>
      </w:r>
    </w:p>
    <w:p w:rsidR="00C36F24" w:rsidRPr="00666A61" w:rsidRDefault="00C36F24" w:rsidP="009F4932">
      <w:pPr>
        <w:rPr>
          <w:rFonts w:eastAsia="Times New Roman"/>
          <w:lang w:bidi="ar-SA"/>
        </w:rPr>
      </w:pPr>
    </w:p>
    <w:p w:rsidR="000D0FAC" w:rsidRDefault="000D0FAC">
      <w:pPr>
        <w:spacing w:after="200" w:line="276" w:lineRule="auto"/>
        <w:rPr>
          <w:rFonts w:eastAsia="Times New Roman"/>
          <w:b/>
          <w:bCs/>
          <w:lang w:bidi="ar-SA"/>
        </w:rPr>
      </w:pPr>
      <w:r>
        <w:rPr>
          <w:rFonts w:eastAsia="Times New Roman"/>
          <w:b/>
          <w:bCs/>
          <w:lang w:bidi="ar-SA"/>
        </w:rPr>
        <w:br w:type="page"/>
      </w:r>
    </w:p>
    <w:p w:rsidR="009F4932" w:rsidRPr="00666A61" w:rsidRDefault="009F4932" w:rsidP="009F4932">
      <w:pPr>
        <w:rPr>
          <w:rFonts w:eastAsia="Times New Roman"/>
          <w:color w:val="000000"/>
          <w:lang w:bidi="ar-SA"/>
        </w:rPr>
      </w:pPr>
      <w:r w:rsidRPr="00666A61">
        <w:rPr>
          <w:rFonts w:eastAsia="Times New Roman"/>
          <w:b/>
          <w:bCs/>
          <w:lang w:bidi="ar-SA"/>
        </w:rPr>
        <w:lastRenderedPageBreak/>
        <w:t>Virginia Criminal Information Network</w:t>
      </w:r>
      <w:r w:rsidRPr="00666A61">
        <w:rPr>
          <w:rFonts w:eastAsia="Times New Roman"/>
          <w:b/>
          <w:bCs/>
          <w:shd w:val="clear" w:color="auto" w:fill="FFFFFF"/>
          <w:lang w:bidi="ar-SA"/>
        </w:rPr>
        <w:br/>
      </w:r>
      <w:r w:rsidRPr="00666A61">
        <w:rPr>
          <w:rFonts w:eastAsia="Times New Roman"/>
          <w:shd w:val="clear" w:color="auto" w:fill="FFFFFF"/>
          <w:lang w:bidi="ar-SA"/>
        </w:rPr>
        <w:br/>
      </w:r>
      <w:r w:rsidRPr="00666A61">
        <w:rPr>
          <w:rFonts w:eastAsia="Times New Roman"/>
          <w:color w:val="000000"/>
          <w:lang w:bidi="ar-SA"/>
        </w:rPr>
        <w:t>The Virginia Criminal Information Network (VCIN), managed by the Department of State Police, currently provides criminal history and other related information to many criminal justice agencies throughout Virginia, and includes computerized links to local, regional, and national law enforcement systems including the National Crime Information Center (NCIC) and the National Law Enforcement Telecommunications System (NLETS).</w:t>
      </w:r>
    </w:p>
    <w:p w:rsidR="00E76E6B" w:rsidRDefault="00E76E6B" w:rsidP="00AC3A64">
      <w:pPr>
        <w:pStyle w:val="NormalWeb"/>
        <w:shd w:val="clear" w:color="auto" w:fill="FFFFFF"/>
        <w:spacing w:before="0" w:beforeAutospacing="0" w:after="0" w:afterAutospacing="0"/>
        <w:rPr>
          <w:color w:val="000000"/>
        </w:rPr>
      </w:pPr>
    </w:p>
    <w:p w:rsidR="009F4932" w:rsidRPr="00666A61" w:rsidRDefault="009F4932" w:rsidP="00AC3A64">
      <w:pPr>
        <w:pStyle w:val="NormalWeb"/>
        <w:shd w:val="clear" w:color="auto" w:fill="FFFFFF"/>
        <w:spacing w:before="0" w:beforeAutospacing="0" w:after="0" w:afterAutospacing="0"/>
        <w:rPr>
          <w:color w:val="000000"/>
        </w:rPr>
      </w:pPr>
      <w:r w:rsidRPr="00666A61">
        <w:rPr>
          <w:color w:val="000000"/>
        </w:rPr>
        <w:t xml:space="preserve">Fingerprint-based </w:t>
      </w:r>
      <w:r w:rsidR="00AC3A64" w:rsidRPr="00666A61">
        <w:rPr>
          <w:color w:val="000000"/>
        </w:rPr>
        <w:t xml:space="preserve">individual </w:t>
      </w:r>
      <w:r w:rsidRPr="00666A61">
        <w:rPr>
          <w:color w:val="000000"/>
        </w:rPr>
        <w:t xml:space="preserve">criminal history records </w:t>
      </w:r>
      <w:r w:rsidR="00AC3A64" w:rsidRPr="00666A61">
        <w:rPr>
          <w:color w:val="000000"/>
        </w:rPr>
        <w:t xml:space="preserve">maintained </w:t>
      </w:r>
      <w:r w:rsidR="00282743" w:rsidRPr="00666A61">
        <w:rPr>
          <w:color w:val="000000"/>
        </w:rPr>
        <w:t xml:space="preserve">in the </w:t>
      </w:r>
      <w:r w:rsidR="00361192" w:rsidRPr="00666A61">
        <w:rPr>
          <w:color w:val="000000"/>
        </w:rPr>
        <w:t xml:space="preserve">State Police </w:t>
      </w:r>
      <w:r w:rsidR="00282743" w:rsidRPr="00666A61">
        <w:rPr>
          <w:color w:val="000000"/>
          <w:shd w:val="clear" w:color="auto" w:fill="FFFFFF"/>
        </w:rPr>
        <w:t>Central Criminal Records Exchange (CCRE)</w:t>
      </w:r>
      <w:r w:rsidR="00282743" w:rsidRPr="00666A61">
        <w:rPr>
          <w:color w:val="000000"/>
        </w:rPr>
        <w:t xml:space="preserve"> </w:t>
      </w:r>
      <w:r w:rsidR="00AC3A64" w:rsidRPr="00666A61">
        <w:rPr>
          <w:color w:val="000000"/>
        </w:rPr>
        <w:t>are</w:t>
      </w:r>
      <w:r w:rsidRPr="00666A61">
        <w:rPr>
          <w:color w:val="000000"/>
        </w:rPr>
        <w:t xml:space="preserve"> available through VCIN </w:t>
      </w:r>
      <w:r w:rsidR="00AC3A64" w:rsidRPr="00666A61">
        <w:rPr>
          <w:color w:val="000000"/>
        </w:rPr>
        <w:t xml:space="preserve">and </w:t>
      </w:r>
      <w:r w:rsidRPr="00666A61">
        <w:rPr>
          <w:color w:val="000000"/>
        </w:rPr>
        <w:t>contain information including, but not limited to, the following:</w:t>
      </w:r>
    </w:p>
    <w:p w:rsidR="00AC3A64" w:rsidRPr="00666A61" w:rsidRDefault="00AC3A64" w:rsidP="00AC3A64">
      <w:pPr>
        <w:pStyle w:val="NormalWeb"/>
        <w:shd w:val="clear" w:color="auto" w:fill="FFFFFF"/>
        <w:spacing w:before="0" w:beforeAutospacing="0" w:after="0" w:afterAutospacing="0"/>
        <w:rPr>
          <w:color w:val="000000"/>
        </w:rPr>
      </w:pPr>
    </w:p>
    <w:p w:rsidR="009F4932" w:rsidRPr="00666A61" w:rsidRDefault="009F4932" w:rsidP="009F4932">
      <w:pPr>
        <w:pStyle w:val="NormalWeb"/>
        <w:numPr>
          <w:ilvl w:val="0"/>
          <w:numId w:val="14"/>
        </w:numPr>
        <w:shd w:val="clear" w:color="auto" w:fill="FFFFFF"/>
        <w:spacing w:before="0" w:beforeAutospacing="0" w:after="0" w:afterAutospacing="0"/>
        <w:rPr>
          <w:color w:val="000000"/>
        </w:rPr>
      </w:pPr>
      <w:r w:rsidRPr="00666A61">
        <w:rPr>
          <w:color w:val="000000"/>
        </w:rPr>
        <w:t>Name and demographics of individuals arrested</w:t>
      </w:r>
    </w:p>
    <w:p w:rsidR="009F4932" w:rsidRPr="00666A61" w:rsidRDefault="009F4932" w:rsidP="009F4932">
      <w:pPr>
        <w:pStyle w:val="NormalWeb"/>
        <w:numPr>
          <w:ilvl w:val="0"/>
          <w:numId w:val="14"/>
        </w:numPr>
        <w:shd w:val="clear" w:color="auto" w:fill="FFFFFF"/>
        <w:spacing w:before="0" w:beforeAutospacing="0" w:after="0" w:afterAutospacing="0"/>
        <w:rPr>
          <w:color w:val="000000"/>
        </w:rPr>
      </w:pPr>
      <w:r w:rsidRPr="00666A61">
        <w:rPr>
          <w:color w:val="000000"/>
        </w:rPr>
        <w:t>Arrest locality</w:t>
      </w:r>
    </w:p>
    <w:p w:rsidR="009F4932" w:rsidRPr="00666A61" w:rsidRDefault="009F4932" w:rsidP="009F4932">
      <w:pPr>
        <w:pStyle w:val="NormalWeb"/>
        <w:numPr>
          <w:ilvl w:val="0"/>
          <w:numId w:val="14"/>
        </w:numPr>
        <w:shd w:val="clear" w:color="auto" w:fill="FFFFFF"/>
        <w:spacing w:before="0" w:beforeAutospacing="0" w:after="0" w:afterAutospacing="0"/>
        <w:rPr>
          <w:color w:val="000000"/>
        </w:rPr>
      </w:pPr>
      <w:r w:rsidRPr="00666A61">
        <w:rPr>
          <w:color w:val="000000"/>
        </w:rPr>
        <w:t>Arrest offense(s)</w:t>
      </w:r>
    </w:p>
    <w:p w:rsidR="009F4932" w:rsidRPr="00666A61" w:rsidRDefault="009F4932" w:rsidP="009F4932">
      <w:pPr>
        <w:pStyle w:val="NormalWeb"/>
        <w:numPr>
          <w:ilvl w:val="0"/>
          <w:numId w:val="14"/>
        </w:numPr>
        <w:shd w:val="clear" w:color="auto" w:fill="FFFFFF"/>
        <w:spacing w:before="0" w:beforeAutospacing="0" w:after="0" w:afterAutospacing="0"/>
        <w:rPr>
          <w:color w:val="000000"/>
        </w:rPr>
      </w:pPr>
      <w:r w:rsidRPr="00666A61">
        <w:rPr>
          <w:color w:val="000000"/>
        </w:rPr>
        <w:t>Court disposition for each charge</w:t>
      </w:r>
    </w:p>
    <w:p w:rsidR="009F4932" w:rsidRPr="00666A61" w:rsidRDefault="009F4932" w:rsidP="009F4932">
      <w:pPr>
        <w:pStyle w:val="NormalWeb"/>
        <w:numPr>
          <w:ilvl w:val="0"/>
          <w:numId w:val="14"/>
        </w:numPr>
        <w:shd w:val="clear" w:color="auto" w:fill="FFFFFF"/>
        <w:spacing w:before="0" w:beforeAutospacing="0" w:after="0" w:afterAutospacing="0"/>
        <w:rPr>
          <w:color w:val="000000"/>
        </w:rPr>
      </w:pPr>
      <w:r w:rsidRPr="00666A61">
        <w:rPr>
          <w:color w:val="000000"/>
        </w:rPr>
        <w:t>Current and past correctional status</w:t>
      </w:r>
    </w:p>
    <w:p w:rsidR="009F4932" w:rsidRPr="00666A61" w:rsidRDefault="009F4932" w:rsidP="009F4932">
      <w:pPr>
        <w:pStyle w:val="NormalWeb"/>
        <w:shd w:val="clear" w:color="auto" w:fill="FFFFFF"/>
        <w:spacing w:before="0" w:beforeAutospacing="0" w:after="0" w:afterAutospacing="0"/>
        <w:rPr>
          <w:color w:val="000000"/>
        </w:rPr>
      </w:pPr>
    </w:p>
    <w:p w:rsidR="009F4932" w:rsidRPr="00666A61" w:rsidRDefault="009F4932" w:rsidP="009F4932">
      <w:pPr>
        <w:pStyle w:val="NormalWeb"/>
        <w:shd w:val="clear" w:color="auto" w:fill="FFFFFF"/>
        <w:spacing w:before="0" w:beforeAutospacing="0" w:after="0" w:afterAutospacing="0"/>
        <w:rPr>
          <w:color w:val="000000"/>
        </w:rPr>
      </w:pPr>
      <w:r w:rsidRPr="00666A61">
        <w:rPr>
          <w:color w:val="000000"/>
        </w:rPr>
        <w:t>In addition to providing information to law enforcement officers to indicate prior history and the propensity for violence an individual may have; criminal history records available through VCIN may be used to serve a judge</w:t>
      </w:r>
      <w:r w:rsidR="00011FEA">
        <w:rPr>
          <w:color w:val="000000"/>
        </w:rPr>
        <w:t>’</w:t>
      </w:r>
      <w:r w:rsidRPr="00666A61">
        <w:rPr>
          <w:color w:val="000000"/>
        </w:rPr>
        <w:t>s review prior to sentencing; guiding a correctional official in assigning a custody level to an inmate; determining probation/parole status; and to efficiently support computerized criminal justice programs such as the firearms transaction programs on the state/national level, etc.</w:t>
      </w:r>
    </w:p>
    <w:p w:rsidR="001D4566" w:rsidRPr="00666A61" w:rsidRDefault="001D4566" w:rsidP="009F4932">
      <w:pPr>
        <w:pStyle w:val="NormalWeb"/>
        <w:shd w:val="clear" w:color="auto" w:fill="FFFFFF"/>
        <w:spacing w:before="0" w:beforeAutospacing="0" w:after="0" w:afterAutospacing="0"/>
        <w:rPr>
          <w:color w:val="000000"/>
        </w:rPr>
      </w:pPr>
    </w:p>
    <w:p w:rsidR="009F4932" w:rsidRPr="00666A61" w:rsidRDefault="009F4932" w:rsidP="00361192">
      <w:pPr>
        <w:shd w:val="clear" w:color="auto" w:fill="FFFFFF"/>
        <w:rPr>
          <w:rFonts w:eastAsia="Times New Roman"/>
          <w:color w:val="000000"/>
          <w:lang w:bidi="ar-SA"/>
        </w:rPr>
      </w:pPr>
      <w:r w:rsidRPr="00666A61">
        <w:rPr>
          <w:rFonts w:eastAsia="Times New Roman"/>
          <w:color w:val="000000"/>
          <w:lang w:bidi="ar-SA"/>
        </w:rPr>
        <w:t xml:space="preserve">Membership in the VCIN system is regulated by Title 52, Chapter 2 of the </w:t>
      </w:r>
      <w:r w:rsidRPr="00666A61">
        <w:rPr>
          <w:rFonts w:eastAsia="Times New Roman"/>
          <w:i/>
          <w:color w:val="000000"/>
          <w:lang w:bidi="ar-SA"/>
        </w:rPr>
        <w:t>Code of Virginia</w:t>
      </w:r>
      <w:r w:rsidRPr="00666A61">
        <w:rPr>
          <w:rFonts w:eastAsia="Times New Roman"/>
          <w:color w:val="000000"/>
          <w:lang w:bidi="ar-SA"/>
        </w:rPr>
        <w:t>.</w:t>
      </w:r>
      <w:r w:rsidR="00361192" w:rsidRPr="00666A61">
        <w:rPr>
          <w:rFonts w:eastAsia="Times New Roman"/>
          <w:color w:val="000000"/>
          <w:lang w:bidi="ar-SA"/>
        </w:rPr>
        <w:t xml:space="preserve"> </w:t>
      </w:r>
      <w:r w:rsidRPr="00666A61">
        <w:rPr>
          <w:rFonts w:eastAsia="Times New Roman"/>
          <w:color w:val="000000"/>
          <w:lang w:bidi="ar-SA"/>
        </w:rPr>
        <w:t>VCIN is available to any department or division of state government which meets the definition of a criminal justice agency as defined by § 9.1-101. These agencies include any county, city, town, railroad, or college campus police department, special police departments maintained by corporations in Virginia, and federal criminal justice agencies, subject to the approval of the Superintendent of State Police.</w:t>
      </w:r>
    </w:p>
    <w:p w:rsidR="001D4566" w:rsidRPr="00666A61" w:rsidRDefault="001D4566" w:rsidP="001D4566">
      <w:pPr>
        <w:pStyle w:val="NormalWeb"/>
        <w:spacing w:before="0" w:beforeAutospacing="0" w:after="0" w:afterAutospacing="0"/>
        <w:textAlignment w:val="baseline"/>
      </w:pPr>
    </w:p>
    <w:p w:rsidR="009F4932" w:rsidRPr="00666A61" w:rsidRDefault="009F4932" w:rsidP="00243E3E">
      <w:pPr>
        <w:pStyle w:val="NormalWeb"/>
        <w:spacing w:before="0" w:beforeAutospacing="0" w:after="0" w:afterAutospacing="0"/>
        <w:textAlignment w:val="baseline"/>
      </w:pPr>
      <w:r w:rsidRPr="00666A61">
        <w:t xml:space="preserve">Applicants approved </w:t>
      </w:r>
      <w:r w:rsidR="00361192" w:rsidRPr="00666A61">
        <w:t>for</w:t>
      </w:r>
      <w:r w:rsidRPr="00666A61">
        <w:t xml:space="preserve"> VCIN </w:t>
      </w:r>
      <w:r w:rsidR="00361192" w:rsidRPr="00666A61">
        <w:t>access</w:t>
      </w:r>
      <w:r w:rsidRPr="00666A61">
        <w:t xml:space="preserve"> agree to assume and pay all rentals for sending and receiving stations, or receiving stations only, as authorized by the State Police for installation within the applicant</w:t>
      </w:r>
      <w:r w:rsidR="00011FEA">
        <w:t>’</w:t>
      </w:r>
      <w:r w:rsidRPr="00666A61">
        <w:t xml:space="preserve">s jurisdiction, and any and all costs of installation and operation of such stations. The Commonwealth pays all </w:t>
      </w:r>
      <w:r w:rsidR="00765375" w:rsidRPr="00666A61">
        <w:t>rentals</w:t>
      </w:r>
      <w:r w:rsidRPr="00666A61">
        <w:t xml:space="preserve"> for necessary wire or circuit mileage required to connect such stations operated by criminal justice agencies of the Commonwealth and its political subdivisions, or the Federal Bureau of Investigation, with the basic system.</w:t>
      </w:r>
      <w:r w:rsidR="00011FEA">
        <w:t xml:space="preserve"> </w:t>
      </w:r>
      <w:r w:rsidRPr="00666A61">
        <w:t xml:space="preserve">All other agencies </w:t>
      </w:r>
      <w:r w:rsidR="00361192" w:rsidRPr="00666A61">
        <w:t>must</w:t>
      </w:r>
      <w:r w:rsidRPr="00666A61">
        <w:t xml:space="preserve"> agree to assume and pay all </w:t>
      </w:r>
      <w:r w:rsidR="00765375" w:rsidRPr="00666A61">
        <w:t>rentals</w:t>
      </w:r>
      <w:r w:rsidRPr="00666A61">
        <w:t xml:space="preserve"> for necessary wire or circuit mileage required to connect such stations with the basic system.</w:t>
      </w:r>
    </w:p>
    <w:p w:rsidR="00E76E6B" w:rsidRDefault="00E76E6B" w:rsidP="00243E3E">
      <w:pPr>
        <w:rPr>
          <w:rFonts w:eastAsia="Times New Roman"/>
          <w:b/>
          <w:lang w:bidi="ar-SA"/>
        </w:rPr>
      </w:pPr>
    </w:p>
    <w:p w:rsidR="009F4932" w:rsidRPr="00666A61" w:rsidRDefault="009F4932" w:rsidP="00243E3E">
      <w:pPr>
        <w:rPr>
          <w:b/>
        </w:rPr>
      </w:pPr>
      <w:r w:rsidRPr="00666A61">
        <w:rPr>
          <w:rFonts w:eastAsia="Times New Roman"/>
          <w:b/>
          <w:lang w:bidi="ar-SA"/>
        </w:rPr>
        <w:t>Virginia</w:t>
      </w:r>
      <w:r w:rsidR="00011FEA">
        <w:rPr>
          <w:rFonts w:eastAsia="Times New Roman"/>
          <w:b/>
          <w:lang w:bidi="ar-SA"/>
        </w:rPr>
        <w:t>’</w:t>
      </w:r>
      <w:r w:rsidRPr="00666A61">
        <w:rPr>
          <w:rFonts w:eastAsia="Times New Roman"/>
          <w:b/>
          <w:lang w:bidi="ar-SA"/>
        </w:rPr>
        <w:t>s Law Enforcement Information Exchange (LInX)</w:t>
      </w:r>
    </w:p>
    <w:p w:rsidR="009F4932" w:rsidRPr="00666A61" w:rsidRDefault="009F4932" w:rsidP="00243E3E">
      <w:pPr>
        <w:rPr>
          <w:rFonts w:eastAsia="Times New Roman"/>
          <w:lang w:bidi="ar-SA"/>
        </w:rPr>
      </w:pPr>
    </w:p>
    <w:p w:rsidR="009F4932" w:rsidRPr="00666A61" w:rsidRDefault="009F4932" w:rsidP="009F4932">
      <w:pPr>
        <w:pStyle w:val="Heading2"/>
        <w:shd w:val="clear" w:color="auto" w:fill="FFFFFF"/>
        <w:spacing w:before="0" w:after="0"/>
        <w:rPr>
          <w:rFonts w:ascii="Times New Roman" w:hAnsi="Times New Roman"/>
          <w:b w:val="0"/>
          <w:i w:val="0"/>
          <w:sz w:val="24"/>
          <w:szCs w:val="24"/>
        </w:rPr>
      </w:pPr>
      <w:r w:rsidRPr="00666A61">
        <w:rPr>
          <w:rFonts w:ascii="Times New Roman" w:eastAsia="Times New Roman" w:hAnsi="Times New Roman"/>
          <w:b w:val="0"/>
          <w:i w:val="0"/>
          <w:sz w:val="24"/>
          <w:szCs w:val="24"/>
          <w:lang w:bidi="ar-SA"/>
        </w:rPr>
        <w:t>Virginia</w:t>
      </w:r>
      <w:r w:rsidR="00011FEA">
        <w:rPr>
          <w:rFonts w:ascii="Times New Roman" w:eastAsia="Times New Roman" w:hAnsi="Times New Roman"/>
          <w:b w:val="0"/>
          <w:i w:val="0"/>
          <w:sz w:val="24"/>
          <w:szCs w:val="24"/>
          <w:lang w:bidi="ar-SA"/>
        </w:rPr>
        <w:t>’</w:t>
      </w:r>
      <w:r w:rsidRPr="00666A61">
        <w:rPr>
          <w:rFonts w:ascii="Times New Roman" w:eastAsia="Times New Roman" w:hAnsi="Times New Roman"/>
          <w:b w:val="0"/>
          <w:i w:val="0"/>
          <w:sz w:val="24"/>
          <w:szCs w:val="24"/>
          <w:lang w:bidi="ar-SA"/>
        </w:rPr>
        <w:t xml:space="preserve">s </w:t>
      </w:r>
      <w:r w:rsidRPr="00666A61">
        <w:rPr>
          <w:rFonts w:ascii="Times New Roman" w:eastAsia="Times New Roman" w:hAnsi="Times New Roman"/>
          <w:b w:val="0"/>
          <w:i w:val="0"/>
          <w:iCs w:val="0"/>
          <w:sz w:val="24"/>
          <w:szCs w:val="24"/>
          <w:lang w:bidi="ar-SA"/>
        </w:rPr>
        <w:t xml:space="preserve">Law Enforcement Information Exchange (LInX) </w:t>
      </w:r>
      <w:r w:rsidRPr="00666A61">
        <w:rPr>
          <w:rFonts w:ascii="Times New Roman" w:hAnsi="Times New Roman"/>
          <w:b w:val="0"/>
          <w:i w:val="0"/>
          <w:color w:val="000000"/>
          <w:sz w:val="24"/>
          <w:szCs w:val="24"/>
          <w:shd w:val="clear" w:color="auto" w:fill="FFFFFF"/>
        </w:rPr>
        <w:t xml:space="preserve">links crime information </w:t>
      </w:r>
      <w:r w:rsidR="001D4566" w:rsidRPr="00666A61">
        <w:rPr>
          <w:rFonts w:ascii="Times New Roman" w:hAnsi="Times New Roman"/>
          <w:b w:val="0"/>
          <w:i w:val="0"/>
          <w:color w:val="000000"/>
          <w:sz w:val="24"/>
          <w:szCs w:val="24"/>
          <w:shd w:val="clear" w:color="auto" w:fill="FFFFFF"/>
        </w:rPr>
        <w:t>from</w:t>
      </w:r>
      <w:r w:rsidRPr="00666A61">
        <w:rPr>
          <w:rFonts w:ascii="Times New Roman" w:hAnsi="Times New Roman"/>
          <w:b w:val="0"/>
          <w:i w:val="0"/>
          <w:color w:val="000000"/>
          <w:sz w:val="24"/>
          <w:szCs w:val="24"/>
          <w:shd w:val="clear" w:color="auto" w:fill="FFFFFF"/>
        </w:rPr>
        <w:t xml:space="preserve"> more than 300 local, state, and federal law enforcement agencies. LInX permits users to share information by breaking down jurisdictional and technical barriers </w:t>
      </w:r>
      <w:r w:rsidRPr="00666A61">
        <w:rPr>
          <w:rFonts w:ascii="Times New Roman" w:hAnsi="Times New Roman"/>
          <w:b w:val="0"/>
          <w:i w:val="0"/>
          <w:sz w:val="24"/>
          <w:szCs w:val="24"/>
        </w:rPr>
        <w:t>among participating local, state, and federal law enforcement agencies to anticipate, solve and prevent crime and terrorism.</w:t>
      </w:r>
    </w:p>
    <w:p w:rsidR="009F4932" w:rsidRPr="00666A61" w:rsidRDefault="009F4932" w:rsidP="009F4932"/>
    <w:p w:rsidR="000D0FAC" w:rsidRDefault="000D0FAC">
      <w:pPr>
        <w:spacing w:after="200" w:line="276" w:lineRule="auto"/>
      </w:pPr>
      <w:r>
        <w:br w:type="page"/>
      </w:r>
    </w:p>
    <w:p w:rsidR="009F4932" w:rsidRPr="00666A61" w:rsidRDefault="009F4932" w:rsidP="009F4932">
      <w:r w:rsidRPr="00666A61">
        <w:lastRenderedPageBreak/>
        <w:t>More than 350 local, state, federal and campus law enforcement agencies from Virginia, Maryland and the District of Columbia are members of Virginia LInX. With the exception of a handful of town police departments, all Virginia local law enforcement agencies are LInX members, making Virginia LInX one of the most comprehensive law enforcement information sharing system in the nation and the largest of the eleven LInX regions in the U.S. LInX also provides connectivity to federal data sharing systems of the Department of Justice, Federal Bureau of Investigation, Immigration and Customs Enforcement, and Department of Defense.</w:t>
      </w:r>
    </w:p>
    <w:p w:rsidR="001D4566" w:rsidRPr="00666A61" w:rsidRDefault="001D4566" w:rsidP="001D4566"/>
    <w:p w:rsidR="001D4566" w:rsidRPr="00666A61" w:rsidRDefault="001D4566" w:rsidP="001D4566">
      <w:r w:rsidRPr="00666A61">
        <w:t>LInX is built to National Information Exchange Model (NIEM) standards and is accessed through a secure Web-based application from any computer or mobile data terminal. The data shared is selected by each user and generally includes the contents of each agency</w:t>
      </w:r>
      <w:r w:rsidR="00011FEA">
        <w:t>’</w:t>
      </w:r>
      <w:r w:rsidRPr="00666A61">
        <w:t>s records management system. All participating agencies</w:t>
      </w:r>
      <w:r w:rsidR="00011FEA">
        <w:t>’</w:t>
      </w:r>
      <w:r w:rsidRPr="00666A61">
        <w:t xml:space="preserve"> data may be examined with several search </w:t>
      </w:r>
      <w:r w:rsidR="00011FEA">
        <w:t>and</w:t>
      </w:r>
      <w:r w:rsidRPr="00666A61">
        <w:t xml:space="preserve"> analysis tools.</w:t>
      </w:r>
    </w:p>
    <w:p w:rsidR="001D4566" w:rsidRPr="00666A61" w:rsidRDefault="001D4566" w:rsidP="001D4566"/>
    <w:p w:rsidR="001D4566" w:rsidRPr="00666A61" w:rsidRDefault="001D4566" w:rsidP="001D4566">
      <w:r w:rsidRPr="00666A61">
        <w:t>The comprehensive information contained in LInX draws on participating agency record management systems and may include items such as:</w:t>
      </w:r>
    </w:p>
    <w:p w:rsidR="001D4566" w:rsidRPr="00666A61" w:rsidRDefault="001D4566" w:rsidP="001D4566"/>
    <w:p w:rsidR="001D4566" w:rsidRPr="00666A61" w:rsidRDefault="001D4566" w:rsidP="001D4566">
      <w:pPr>
        <w:pStyle w:val="ListParagraph"/>
        <w:numPr>
          <w:ilvl w:val="0"/>
          <w:numId w:val="15"/>
        </w:numPr>
      </w:pPr>
      <w:r w:rsidRPr="00666A61">
        <w:t>Adult criminal history</w:t>
      </w:r>
    </w:p>
    <w:p w:rsidR="001D4566" w:rsidRPr="00666A61" w:rsidRDefault="001D4566" w:rsidP="001D4566">
      <w:pPr>
        <w:pStyle w:val="ListParagraph"/>
        <w:numPr>
          <w:ilvl w:val="0"/>
          <w:numId w:val="15"/>
        </w:numPr>
      </w:pPr>
      <w:r w:rsidRPr="00666A61">
        <w:t>Jail booking records</w:t>
      </w:r>
    </w:p>
    <w:p w:rsidR="001D4566" w:rsidRPr="00666A61" w:rsidRDefault="001D4566" w:rsidP="001D4566">
      <w:pPr>
        <w:pStyle w:val="ListParagraph"/>
        <w:numPr>
          <w:ilvl w:val="0"/>
          <w:numId w:val="15"/>
        </w:numPr>
      </w:pPr>
      <w:r w:rsidRPr="00666A61">
        <w:t>Traffic crash reports</w:t>
      </w:r>
    </w:p>
    <w:p w:rsidR="001D4566" w:rsidRPr="00666A61" w:rsidRDefault="001D4566" w:rsidP="001D4566">
      <w:pPr>
        <w:pStyle w:val="ListParagraph"/>
        <w:numPr>
          <w:ilvl w:val="0"/>
          <w:numId w:val="15"/>
        </w:numPr>
      </w:pPr>
      <w:r w:rsidRPr="00666A61">
        <w:t>Traffic summons data</w:t>
      </w:r>
    </w:p>
    <w:p w:rsidR="001D4566" w:rsidRPr="00666A61" w:rsidRDefault="001D4566" w:rsidP="001D4566">
      <w:pPr>
        <w:pStyle w:val="ListParagraph"/>
        <w:numPr>
          <w:ilvl w:val="0"/>
          <w:numId w:val="15"/>
        </w:numPr>
      </w:pPr>
      <w:r w:rsidRPr="00666A61">
        <w:t>Sex offender registry</w:t>
      </w:r>
    </w:p>
    <w:p w:rsidR="001D4566" w:rsidRPr="00666A61" w:rsidRDefault="001D4566" w:rsidP="001D4566">
      <w:pPr>
        <w:pStyle w:val="ListParagraph"/>
        <w:numPr>
          <w:ilvl w:val="0"/>
          <w:numId w:val="15"/>
        </w:numPr>
      </w:pPr>
      <w:r w:rsidRPr="00666A61">
        <w:t>Statewide mug shots</w:t>
      </w:r>
    </w:p>
    <w:p w:rsidR="001D4566" w:rsidRPr="00666A61" w:rsidRDefault="001D4566" w:rsidP="001D4566">
      <w:pPr>
        <w:pStyle w:val="ListParagraph"/>
        <w:numPr>
          <w:ilvl w:val="0"/>
          <w:numId w:val="15"/>
        </w:numPr>
      </w:pPr>
      <w:r w:rsidRPr="00666A61">
        <w:t>Incident data (including narratives and supplemental reports)</w:t>
      </w:r>
    </w:p>
    <w:p w:rsidR="001D4566" w:rsidRPr="00666A61" w:rsidRDefault="001D4566" w:rsidP="001D4566">
      <w:pPr>
        <w:pStyle w:val="ListParagraph"/>
        <w:numPr>
          <w:ilvl w:val="0"/>
          <w:numId w:val="15"/>
        </w:numPr>
      </w:pPr>
      <w:r w:rsidRPr="00666A61">
        <w:t>Investigative reports</w:t>
      </w:r>
    </w:p>
    <w:p w:rsidR="001D4566" w:rsidRPr="00666A61" w:rsidRDefault="001D4566" w:rsidP="001D4566">
      <w:pPr>
        <w:pStyle w:val="ListParagraph"/>
        <w:numPr>
          <w:ilvl w:val="0"/>
          <w:numId w:val="15"/>
        </w:numPr>
      </w:pPr>
      <w:r w:rsidRPr="00666A61">
        <w:t>Field interviews/suspicious incidents</w:t>
      </w:r>
    </w:p>
    <w:p w:rsidR="001D4566" w:rsidRPr="00666A61" w:rsidRDefault="001D4566" w:rsidP="001D4566">
      <w:pPr>
        <w:pStyle w:val="ListParagraph"/>
        <w:numPr>
          <w:ilvl w:val="0"/>
          <w:numId w:val="15"/>
        </w:numPr>
      </w:pPr>
      <w:r w:rsidRPr="00666A61">
        <w:t>Pawn shop records/pawn tickets</w:t>
      </w:r>
    </w:p>
    <w:p w:rsidR="001D4566" w:rsidRPr="00666A61" w:rsidRDefault="001D4566" w:rsidP="001D4566">
      <w:pPr>
        <w:pStyle w:val="ListParagraph"/>
        <w:numPr>
          <w:ilvl w:val="0"/>
          <w:numId w:val="15"/>
        </w:numPr>
      </w:pPr>
      <w:r w:rsidRPr="00666A61">
        <w:t>Warrants</w:t>
      </w:r>
    </w:p>
    <w:p w:rsidR="001D4566" w:rsidRPr="00666A61" w:rsidRDefault="001D4566" w:rsidP="001D4566"/>
    <w:p w:rsidR="001D4566" w:rsidRPr="00666A61" w:rsidRDefault="001D4566" w:rsidP="001D4566">
      <w:r w:rsidRPr="00666A61">
        <w:t>LInX is maintained regionally primarily with local funds.</w:t>
      </w:r>
      <w:r w:rsidR="00011FEA">
        <w:t xml:space="preserve"> </w:t>
      </w:r>
      <w:r w:rsidRPr="00666A61">
        <w:t>Annual maintenance fees are approximately $200-300 per agency. There are no other costs to users.</w:t>
      </w:r>
    </w:p>
    <w:p w:rsidR="001D4566" w:rsidRPr="00666A61" w:rsidRDefault="001D4566" w:rsidP="009F4932"/>
    <w:p w:rsidR="009F4932" w:rsidRPr="00666A61" w:rsidRDefault="009F4932" w:rsidP="009F4932">
      <w:r w:rsidRPr="00666A61">
        <w:t>Virginia LInX is managed by a board of governors which makes the rules, establishes policies and is responsible for the administration, operation and technical aspects of the system.</w:t>
      </w:r>
    </w:p>
    <w:p w:rsidR="009F4932" w:rsidRPr="00666A61" w:rsidRDefault="009F4932" w:rsidP="009F4932"/>
    <w:p w:rsidR="009F4932" w:rsidRPr="00A96DA5" w:rsidRDefault="00294A94" w:rsidP="009F4932">
      <w:pPr>
        <w:rPr>
          <w:rFonts w:asciiTheme="minorHAnsi" w:hAnsiTheme="minorHAnsi" w:cstheme="minorHAnsi"/>
          <w:sz w:val="22"/>
          <w:szCs w:val="22"/>
        </w:rPr>
      </w:pPr>
      <w:r>
        <w:t>The following Table (</w:t>
      </w:r>
      <w:r w:rsidR="009F4932" w:rsidRPr="00666A61">
        <w:t xml:space="preserve">Table </w:t>
      </w:r>
      <w:r w:rsidR="00487DEA" w:rsidRPr="00666A61">
        <w:t>1</w:t>
      </w:r>
      <w:r>
        <w:t>)</w:t>
      </w:r>
      <w:r w:rsidR="009F4932" w:rsidRPr="00666A61">
        <w:t xml:space="preserve"> indicates the extent to which the LInX capacities and information compare with capacities and information of the proposed integrated criminal justice system web portal.</w:t>
      </w:r>
      <w:r w:rsidR="00011FEA">
        <w:rPr>
          <w:rFonts w:asciiTheme="minorHAnsi" w:hAnsiTheme="minorHAnsi" w:cstheme="minorHAnsi"/>
          <w:sz w:val="22"/>
          <w:szCs w:val="22"/>
        </w:rPr>
        <w:t xml:space="preserve"> </w:t>
      </w:r>
      <w:r w:rsidR="009F4932" w:rsidRPr="00A96DA5">
        <w:rPr>
          <w:rFonts w:asciiTheme="minorHAnsi" w:hAnsiTheme="minorHAnsi" w:cstheme="minorHAnsi"/>
          <w:sz w:val="22"/>
          <w:szCs w:val="22"/>
        </w:rPr>
        <w:br w:type="page"/>
      </w:r>
    </w:p>
    <w:p w:rsidR="009F4932" w:rsidRDefault="009F4932" w:rsidP="009F4932"/>
    <w:tbl>
      <w:tblPr>
        <w:tblStyle w:val="TableGrid"/>
        <w:tblW w:w="0" w:type="auto"/>
        <w:tblLook w:val="04A0"/>
      </w:tblPr>
      <w:tblGrid>
        <w:gridCol w:w="4745"/>
        <w:gridCol w:w="4751"/>
      </w:tblGrid>
      <w:tr w:rsidR="009F4932" w:rsidTr="000D0FAC">
        <w:trPr>
          <w:trHeight w:val="922"/>
        </w:trPr>
        <w:tc>
          <w:tcPr>
            <w:tcW w:w="9496" w:type="dxa"/>
            <w:gridSpan w:val="2"/>
            <w:tcMar>
              <w:top w:w="58" w:type="dxa"/>
              <w:left w:w="115" w:type="dxa"/>
              <w:bottom w:w="58" w:type="dxa"/>
              <w:right w:w="115" w:type="dxa"/>
            </w:tcMar>
          </w:tcPr>
          <w:p w:rsidR="00487DEA" w:rsidRPr="00666A61" w:rsidRDefault="000D0FAC" w:rsidP="00EE4EA2">
            <w:pPr>
              <w:jc w:val="center"/>
              <w:rPr>
                <w:b/>
                <w:sz w:val="22"/>
                <w:szCs w:val="22"/>
              </w:rPr>
            </w:pPr>
            <w:r w:rsidRPr="00666A61">
              <w:rPr>
                <w:b/>
                <w:sz w:val="22"/>
                <w:szCs w:val="22"/>
              </w:rPr>
              <w:t xml:space="preserve">TABLE </w:t>
            </w:r>
            <w:r w:rsidR="00487DEA" w:rsidRPr="00666A61">
              <w:rPr>
                <w:b/>
                <w:sz w:val="22"/>
                <w:szCs w:val="22"/>
              </w:rPr>
              <w:t>1</w:t>
            </w:r>
          </w:p>
          <w:p w:rsidR="009F4932" w:rsidRPr="00666A61" w:rsidRDefault="009F4932" w:rsidP="00EE4EA2">
            <w:pPr>
              <w:jc w:val="center"/>
              <w:rPr>
                <w:b/>
                <w:sz w:val="22"/>
                <w:szCs w:val="22"/>
              </w:rPr>
            </w:pPr>
            <w:r w:rsidRPr="00666A61">
              <w:rPr>
                <w:b/>
                <w:sz w:val="22"/>
                <w:szCs w:val="22"/>
              </w:rPr>
              <w:t xml:space="preserve">Comparison of Proposed Integrated Criminal Justice System Web Portal </w:t>
            </w:r>
            <w:r w:rsidR="000D0FAC">
              <w:rPr>
                <w:b/>
                <w:sz w:val="22"/>
                <w:szCs w:val="22"/>
              </w:rPr>
              <w:br/>
            </w:r>
            <w:r w:rsidRPr="00666A61">
              <w:rPr>
                <w:b/>
                <w:sz w:val="22"/>
                <w:szCs w:val="22"/>
              </w:rPr>
              <w:t>and the</w:t>
            </w:r>
            <w:r w:rsidRPr="00666A61">
              <w:rPr>
                <w:sz w:val="22"/>
                <w:szCs w:val="22"/>
              </w:rPr>
              <w:t xml:space="preserve"> </w:t>
            </w:r>
            <w:r w:rsidRPr="00666A61">
              <w:rPr>
                <w:rFonts w:eastAsia="Times New Roman"/>
                <w:b/>
                <w:sz w:val="22"/>
                <w:szCs w:val="22"/>
                <w:lang w:bidi="ar-SA"/>
              </w:rPr>
              <w:t>Law Enforcement Information Exchange (LInX)</w:t>
            </w:r>
          </w:p>
        </w:tc>
      </w:tr>
      <w:tr w:rsidR="009F4932" w:rsidTr="000D0FAC">
        <w:tc>
          <w:tcPr>
            <w:tcW w:w="4745" w:type="dxa"/>
            <w:tcMar>
              <w:top w:w="58" w:type="dxa"/>
              <w:left w:w="115" w:type="dxa"/>
              <w:bottom w:w="58" w:type="dxa"/>
              <w:right w:w="115" w:type="dxa"/>
            </w:tcMar>
          </w:tcPr>
          <w:p w:rsidR="009F4932" w:rsidRPr="00666A61" w:rsidRDefault="009F4932" w:rsidP="00EE4EA2">
            <w:pPr>
              <w:jc w:val="center"/>
              <w:rPr>
                <w:b/>
              </w:rPr>
            </w:pPr>
            <w:r w:rsidRPr="00666A61">
              <w:rPr>
                <w:b/>
                <w:sz w:val="22"/>
                <w:szCs w:val="22"/>
              </w:rPr>
              <w:t>Proposed integrated criminal justice system web portal (per Item 376 #1c, 2015 Budget Bill)</w:t>
            </w:r>
          </w:p>
        </w:tc>
        <w:tc>
          <w:tcPr>
            <w:tcW w:w="4751" w:type="dxa"/>
            <w:tcMar>
              <w:top w:w="58" w:type="dxa"/>
              <w:left w:w="115" w:type="dxa"/>
              <w:bottom w:w="58" w:type="dxa"/>
              <w:right w:w="115" w:type="dxa"/>
            </w:tcMar>
          </w:tcPr>
          <w:p w:rsidR="009F4932" w:rsidRPr="00666A61" w:rsidRDefault="009F4932" w:rsidP="00EE4EA2">
            <w:pPr>
              <w:jc w:val="center"/>
              <w:rPr>
                <w:b/>
                <w:sz w:val="22"/>
                <w:szCs w:val="22"/>
              </w:rPr>
            </w:pPr>
            <w:r w:rsidRPr="00666A61">
              <w:rPr>
                <w:b/>
                <w:sz w:val="22"/>
                <w:szCs w:val="22"/>
              </w:rPr>
              <w:t>Virginia Law Enforcement Information Exchange (LInX)</w:t>
            </w:r>
          </w:p>
        </w:tc>
      </w:tr>
      <w:tr w:rsidR="009F4932" w:rsidTr="000D0FAC">
        <w:tc>
          <w:tcPr>
            <w:tcW w:w="4745" w:type="dxa"/>
            <w:tcMar>
              <w:top w:w="58" w:type="dxa"/>
              <w:left w:w="115" w:type="dxa"/>
              <w:bottom w:w="58" w:type="dxa"/>
              <w:right w:w="115" w:type="dxa"/>
            </w:tcMar>
          </w:tcPr>
          <w:p w:rsidR="009F4932" w:rsidRPr="00666A61" w:rsidRDefault="00011FEA" w:rsidP="00EE4EA2">
            <w:pPr>
              <w:rPr>
                <w:sz w:val="22"/>
                <w:szCs w:val="22"/>
              </w:rPr>
            </w:pPr>
            <w:r>
              <w:rPr>
                <w:color w:val="000000"/>
                <w:sz w:val="22"/>
                <w:szCs w:val="22"/>
                <w:shd w:val="clear" w:color="auto" w:fill="FFFFFF"/>
              </w:rPr>
              <w:t>“</w:t>
            </w:r>
            <w:r w:rsidR="009F4932" w:rsidRPr="00666A61">
              <w:rPr>
                <w:color w:val="000000"/>
                <w:sz w:val="22"/>
                <w:szCs w:val="22"/>
                <w:shd w:val="clear" w:color="auto" w:fill="FFFFFF"/>
              </w:rPr>
              <w:t>… an integrated criminal justice system web portal</w:t>
            </w:r>
            <w:r>
              <w:rPr>
                <w:color w:val="000000"/>
                <w:sz w:val="22"/>
                <w:szCs w:val="22"/>
                <w:shd w:val="clear" w:color="auto" w:fill="FFFFFF"/>
              </w:rPr>
              <w:t>”</w:t>
            </w:r>
          </w:p>
        </w:tc>
        <w:tc>
          <w:tcPr>
            <w:tcW w:w="4751" w:type="dxa"/>
            <w:tcMar>
              <w:top w:w="58" w:type="dxa"/>
              <w:left w:w="115" w:type="dxa"/>
              <w:bottom w:w="58" w:type="dxa"/>
              <w:right w:w="115" w:type="dxa"/>
            </w:tcMar>
          </w:tcPr>
          <w:p w:rsidR="009F4932" w:rsidRPr="00666A61" w:rsidRDefault="009F4932" w:rsidP="00EE4EA2">
            <w:pPr>
              <w:rPr>
                <w:sz w:val="22"/>
                <w:szCs w:val="22"/>
              </w:rPr>
            </w:pPr>
            <w:r w:rsidRPr="00666A61">
              <w:rPr>
                <w:sz w:val="22"/>
                <w:szCs w:val="22"/>
              </w:rPr>
              <w:t xml:space="preserve">Accessed through a secure Web-based application from any computer or mobile data terminal. </w:t>
            </w:r>
          </w:p>
          <w:p w:rsidR="009F4932" w:rsidRPr="00666A61" w:rsidRDefault="009F4932" w:rsidP="00EE4EA2">
            <w:pPr>
              <w:rPr>
                <w:sz w:val="22"/>
                <w:szCs w:val="22"/>
              </w:rPr>
            </w:pPr>
          </w:p>
        </w:tc>
      </w:tr>
      <w:tr w:rsidR="009F4932" w:rsidTr="000D0FAC">
        <w:tc>
          <w:tcPr>
            <w:tcW w:w="4745" w:type="dxa"/>
            <w:tcMar>
              <w:top w:w="58" w:type="dxa"/>
              <w:left w:w="115" w:type="dxa"/>
              <w:bottom w:w="58" w:type="dxa"/>
              <w:right w:w="115" w:type="dxa"/>
            </w:tcMar>
          </w:tcPr>
          <w:p w:rsidR="009F4932" w:rsidRPr="00666A61" w:rsidRDefault="00011FEA" w:rsidP="00EE4EA2">
            <w:pPr>
              <w:rPr>
                <w:sz w:val="22"/>
                <w:szCs w:val="22"/>
              </w:rPr>
            </w:pPr>
            <w:r>
              <w:rPr>
                <w:color w:val="000000"/>
                <w:sz w:val="22"/>
                <w:szCs w:val="22"/>
                <w:shd w:val="clear" w:color="auto" w:fill="FFFFFF"/>
              </w:rPr>
              <w:t>“</w:t>
            </w:r>
            <w:r w:rsidR="009F4932" w:rsidRPr="00666A61">
              <w:rPr>
                <w:sz w:val="22"/>
                <w:szCs w:val="22"/>
              </w:rPr>
              <w:t>securely disseminating information to federal, state, and local criminal justice agencies</w:t>
            </w:r>
            <w:r>
              <w:rPr>
                <w:sz w:val="22"/>
                <w:szCs w:val="22"/>
              </w:rPr>
              <w:t>”</w:t>
            </w:r>
          </w:p>
        </w:tc>
        <w:tc>
          <w:tcPr>
            <w:tcW w:w="4751" w:type="dxa"/>
            <w:tcMar>
              <w:top w:w="58" w:type="dxa"/>
              <w:left w:w="115" w:type="dxa"/>
              <w:bottom w:w="58" w:type="dxa"/>
              <w:right w:w="115" w:type="dxa"/>
            </w:tcMar>
          </w:tcPr>
          <w:p w:rsidR="009F4932" w:rsidRPr="00666A61" w:rsidRDefault="009F4932" w:rsidP="00EE4EA2">
            <w:pPr>
              <w:rPr>
                <w:sz w:val="22"/>
                <w:szCs w:val="22"/>
              </w:rPr>
            </w:pPr>
            <w:r w:rsidRPr="00666A61">
              <w:rPr>
                <w:sz w:val="22"/>
                <w:szCs w:val="22"/>
              </w:rPr>
              <w:t>More than 350 local, state, federal and campus law enforcement agencies from Virginia, Maryland and the District of Columbia are members of Virginia LInX</w:t>
            </w:r>
            <w:r w:rsidR="001D4566" w:rsidRPr="00666A61">
              <w:rPr>
                <w:sz w:val="22"/>
                <w:szCs w:val="22"/>
              </w:rPr>
              <w:t>.</w:t>
            </w:r>
          </w:p>
        </w:tc>
      </w:tr>
      <w:tr w:rsidR="009F4932" w:rsidTr="000D0FAC">
        <w:tc>
          <w:tcPr>
            <w:tcW w:w="4745" w:type="dxa"/>
            <w:tcMar>
              <w:top w:w="58" w:type="dxa"/>
              <w:left w:w="115" w:type="dxa"/>
              <w:bottom w:w="58" w:type="dxa"/>
              <w:right w:w="115" w:type="dxa"/>
            </w:tcMar>
          </w:tcPr>
          <w:p w:rsidR="009F4932" w:rsidRPr="00666A61" w:rsidRDefault="00011FEA" w:rsidP="00EE4EA2">
            <w:pPr>
              <w:rPr>
                <w:sz w:val="22"/>
                <w:szCs w:val="22"/>
              </w:rPr>
            </w:pPr>
            <w:r>
              <w:rPr>
                <w:sz w:val="22"/>
                <w:szCs w:val="22"/>
              </w:rPr>
              <w:t>“</w:t>
            </w:r>
            <w:r w:rsidR="009F4932" w:rsidRPr="00666A61">
              <w:rPr>
                <w:sz w:val="22"/>
                <w:szCs w:val="22"/>
              </w:rPr>
              <w:t>provide real-time access to information residing in the data systems of the respective agencies participating in the web portal</w:t>
            </w:r>
            <w:r>
              <w:rPr>
                <w:sz w:val="22"/>
                <w:szCs w:val="22"/>
              </w:rPr>
              <w:t>”</w:t>
            </w:r>
          </w:p>
        </w:tc>
        <w:tc>
          <w:tcPr>
            <w:tcW w:w="4751" w:type="dxa"/>
            <w:tcMar>
              <w:top w:w="58" w:type="dxa"/>
              <w:left w:w="115" w:type="dxa"/>
              <w:bottom w:w="58" w:type="dxa"/>
              <w:right w:w="115" w:type="dxa"/>
            </w:tcMar>
          </w:tcPr>
          <w:p w:rsidR="009F4932" w:rsidRPr="00666A61" w:rsidRDefault="009F4932" w:rsidP="001D4566">
            <w:pPr>
              <w:rPr>
                <w:sz w:val="22"/>
                <w:szCs w:val="22"/>
              </w:rPr>
            </w:pPr>
            <w:r w:rsidRPr="00666A61">
              <w:rPr>
                <w:sz w:val="22"/>
                <w:szCs w:val="22"/>
              </w:rPr>
              <w:t>Data in from Virginia law enforcement agencies</w:t>
            </w:r>
            <w:r w:rsidR="00011FEA">
              <w:rPr>
                <w:sz w:val="22"/>
                <w:szCs w:val="22"/>
              </w:rPr>
              <w:t>’</w:t>
            </w:r>
            <w:r w:rsidRPr="00666A61">
              <w:rPr>
                <w:sz w:val="22"/>
                <w:szCs w:val="22"/>
              </w:rPr>
              <w:t xml:space="preserve"> records management systems are copied and placed into LInX nightly.</w:t>
            </w:r>
            <w:r w:rsidR="00011FEA">
              <w:rPr>
                <w:sz w:val="22"/>
                <w:szCs w:val="22"/>
              </w:rPr>
              <w:t xml:space="preserve"> </w:t>
            </w:r>
          </w:p>
        </w:tc>
      </w:tr>
      <w:tr w:rsidR="009F4932" w:rsidTr="000D0FAC">
        <w:tc>
          <w:tcPr>
            <w:tcW w:w="4745" w:type="dxa"/>
            <w:tcMar>
              <w:top w:w="58" w:type="dxa"/>
              <w:left w:w="115" w:type="dxa"/>
              <w:bottom w:w="58" w:type="dxa"/>
              <w:right w:w="115" w:type="dxa"/>
            </w:tcMar>
          </w:tcPr>
          <w:p w:rsidR="009F4932" w:rsidRPr="00666A61" w:rsidRDefault="00011FEA" w:rsidP="00EE4EA2">
            <w:pPr>
              <w:rPr>
                <w:sz w:val="22"/>
                <w:szCs w:val="22"/>
              </w:rPr>
            </w:pPr>
            <w:r>
              <w:rPr>
                <w:sz w:val="22"/>
                <w:szCs w:val="22"/>
              </w:rPr>
              <w:t>“</w:t>
            </w:r>
            <w:r w:rsidR="009F4932" w:rsidRPr="00666A61">
              <w:rPr>
                <w:sz w:val="22"/>
                <w:szCs w:val="22"/>
              </w:rPr>
              <w:t>through a single secure point of entry</w:t>
            </w:r>
            <w:r>
              <w:rPr>
                <w:sz w:val="22"/>
                <w:szCs w:val="22"/>
              </w:rPr>
              <w:t>”</w:t>
            </w:r>
          </w:p>
        </w:tc>
        <w:tc>
          <w:tcPr>
            <w:tcW w:w="4751" w:type="dxa"/>
            <w:tcMar>
              <w:top w:w="58" w:type="dxa"/>
              <w:left w:w="115" w:type="dxa"/>
              <w:bottom w:w="58" w:type="dxa"/>
              <w:right w:w="115" w:type="dxa"/>
            </w:tcMar>
          </w:tcPr>
          <w:p w:rsidR="009F4932" w:rsidRPr="00666A61" w:rsidRDefault="009F4932" w:rsidP="001D4566">
            <w:pPr>
              <w:rPr>
                <w:sz w:val="22"/>
                <w:szCs w:val="22"/>
              </w:rPr>
            </w:pPr>
            <w:r w:rsidRPr="00666A61">
              <w:rPr>
                <w:sz w:val="22"/>
                <w:szCs w:val="22"/>
              </w:rPr>
              <w:t>Users query all available shared data with a standard Web browser as if it were a single system.</w:t>
            </w:r>
            <w:r w:rsidR="00011FEA">
              <w:rPr>
                <w:sz w:val="22"/>
                <w:szCs w:val="22"/>
              </w:rPr>
              <w:t xml:space="preserve"> </w:t>
            </w:r>
          </w:p>
        </w:tc>
      </w:tr>
      <w:tr w:rsidR="009F4932" w:rsidTr="000D0FAC">
        <w:tc>
          <w:tcPr>
            <w:tcW w:w="4745" w:type="dxa"/>
            <w:tcMar>
              <w:top w:w="58" w:type="dxa"/>
              <w:left w:w="115" w:type="dxa"/>
              <w:bottom w:w="58" w:type="dxa"/>
              <w:right w:w="115" w:type="dxa"/>
            </w:tcMar>
          </w:tcPr>
          <w:p w:rsidR="009F4932" w:rsidRPr="00666A61" w:rsidRDefault="00011FEA" w:rsidP="000D0FAC">
            <w:pPr>
              <w:rPr>
                <w:sz w:val="22"/>
                <w:szCs w:val="22"/>
              </w:rPr>
            </w:pPr>
            <w:r>
              <w:rPr>
                <w:sz w:val="22"/>
                <w:szCs w:val="22"/>
              </w:rPr>
              <w:t>“</w:t>
            </w:r>
            <w:r w:rsidR="009F4932" w:rsidRPr="00666A61">
              <w:rPr>
                <w:sz w:val="22"/>
                <w:szCs w:val="22"/>
              </w:rPr>
              <w:t>Consideration shall be given to the experience of other states in implementing web portals for similar purposes</w:t>
            </w:r>
            <w:r w:rsidR="000D0FAC">
              <w:rPr>
                <w:sz w:val="22"/>
                <w:szCs w:val="22"/>
              </w:rPr>
              <w:t xml:space="preserve"> …</w:t>
            </w:r>
            <w:r>
              <w:rPr>
                <w:sz w:val="22"/>
                <w:szCs w:val="22"/>
              </w:rPr>
              <w:t>”</w:t>
            </w:r>
          </w:p>
        </w:tc>
        <w:tc>
          <w:tcPr>
            <w:tcW w:w="4751" w:type="dxa"/>
            <w:tcMar>
              <w:top w:w="58" w:type="dxa"/>
              <w:left w:w="115" w:type="dxa"/>
              <w:bottom w:w="58" w:type="dxa"/>
              <w:right w:w="115" w:type="dxa"/>
            </w:tcMar>
          </w:tcPr>
          <w:p w:rsidR="009F4932" w:rsidRPr="00666A61" w:rsidRDefault="009F4932" w:rsidP="00EE4EA2">
            <w:pPr>
              <w:rPr>
                <w:sz w:val="22"/>
                <w:szCs w:val="22"/>
              </w:rPr>
            </w:pPr>
            <w:r w:rsidRPr="00666A61">
              <w:rPr>
                <w:sz w:val="22"/>
                <w:szCs w:val="22"/>
              </w:rPr>
              <w:t>Other users of LInX include:</w:t>
            </w:r>
          </w:p>
          <w:p w:rsidR="009F4932" w:rsidRPr="00666A61" w:rsidRDefault="009F4932" w:rsidP="00EE4EA2">
            <w:pPr>
              <w:pStyle w:val="ListParagraph"/>
              <w:numPr>
                <w:ilvl w:val="0"/>
                <w:numId w:val="13"/>
              </w:numPr>
              <w:rPr>
                <w:sz w:val="22"/>
                <w:szCs w:val="22"/>
              </w:rPr>
            </w:pPr>
            <w:r w:rsidRPr="00666A61">
              <w:rPr>
                <w:sz w:val="22"/>
                <w:szCs w:val="22"/>
              </w:rPr>
              <w:t>National Capitol Region (DC-MD-VA)</w:t>
            </w:r>
          </w:p>
          <w:p w:rsidR="009F4932" w:rsidRPr="00666A61" w:rsidRDefault="009F4932" w:rsidP="00EE4EA2">
            <w:pPr>
              <w:pStyle w:val="ListParagraph"/>
              <w:numPr>
                <w:ilvl w:val="0"/>
                <w:numId w:val="13"/>
              </w:numPr>
              <w:rPr>
                <w:sz w:val="22"/>
                <w:szCs w:val="22"/>
              </w:rPr>
            </w:pPr>
            <w:r w:rsidRPr="00666A61">
              <w:rPr>
                <w:sz w:val="22"/>
                <w:szCs w:val="22"/>
              </w:rPr>
              <w:t>Florida/Georgia</w:t>
            </w:r>
          </w:p>
          <w:p w:rsidR="009F4932" w:rsidRPr="00666A61" w:rsidRDefault="009F4932" w:rsidP="00EE4EA2">
            <w:pPr>
              <w:pStyle w:val="ListParagraph"/>
              <w:numPr>
                <w:ilvl w:val="0"/>
                <w:numId w:val="13"/>
              </w:numPr>
              <w:rPr>
                <w:sz w:val="22"/>
                <w:szCs w:val="22"/>
              </w:rPr>
            </w:pPr>
            <w:r w:rsidRPr="00666A61">
              <w:rPr>
                <w:sz w:val="22"/>
                <w:szCs w:val="22"/>
              </w:rPr>
              <w:t>Texas (Gulf Coast region)</w:t>
            </w:r>
          </w:p>
          <w:p w:rsidR="009F4932" w:rsidRPr="00666A61" w:rsidRDefault="009F4932" w:rsidP="00EE4EA2">
            <w:pPr>
              <w:pStyle w:val="ListParagraph"/>
              <w:numPr>
                <w:ilvl w:val="0"/>
                <w:numId w:val="13"/>
              </w:numPr>
              <w:rPr>
                <w:sz w:val="22"/>
                <w:szCs w:val="22"/>
              </w:rPr>
            </w:pPr>
            <w:r w:rsidRPr="00666A61">
              <w:rPr>
                <w:sz w:val="22"/>
                <w:szCs w:val="22"/>
              </w:rPr>
              <w:t>New Mexico</w:t>
            </w:r>
          </w:p>
          <w:p w:rsidR="009F4932" w:rsidRPr="00666A61" w:rsidRDefault="009F4932" w:rsidP="00EE4EA2">
            <w:pPr>
              <w:pStyle w:val="ListParagraph"/>
              <w:numPr>
                <w:ilvl w:val="0"/>
                <w:numId w:val="13"/>
              </w:numPr>
              <w:rPr>
                <w:sz w:val="22"/>
                <w:szCs w:val="22"/>
              </w:rPr>
            </w:pPr>
            <w:r w:rsidRPr="00666A61">
              <w:rPr>
                <w:sz w:val="22"/>
                <w:szCs w:val="22"/>
              </w:rPr>
              <w:t>Hawaii</w:t>
            </w:r>
          </w:p>
          <w:p w:rsidR="009F4932" w:rsidRPr="00666A61" w:rsidRDefault="009F4932" w:rsidP="00EE4EA2">
            <w:pPr>
              <w:pStyle w:val="ListParagraph"/>
              <w:numPr>
                <w:ilvl w:val="0"/>
                <w:numId w:val="13"/>
              </w:numPr>
              <w:rPr>
                <w:sz w:val="22"/>
                <w:szCs w:val="22"/>
              </w:rPr>
            </w:pPr>
            <w:r w:rsidRPr="00666A61">
              <w:rPr>
                <w:sz w:val="22"/>
                <w:szCs w:val="22"/>
              </w:rPr>
              <w:t xml:space="preserve">Seattle/Puget Sound WA region </w:t>
            </w:r>
          </w:p>
          <w:p w:rsidR="009F4932" w:rsidRPr="00666A61" w:rsidRDefault="009F4932" w:rsidP="00EE4EA2">
            <w:pPr>
              <w:pStyle w:val="ListParagraph"/>
              <w:numPr>
                <w:ilvl w:val="0"/>
                <w:numId w:val="13"/>
              </w:numPr>
              <w:rPr>
                <w:sz w:val="22"/>
                <w:szCs w:val="22"/>
              </w:rPr>
            </w:pPr>
            <w:r w:rsidRPr="00666A61">
              <w:rPr>
                <w:sz w:val="22"/>
                <w:szCs w:val="22"/>
              </w:rPr>
              <w:t>Los Angeles CA region (in progress)</w:t>
            </w:r>
          </w:p>
          <w:p w:rsidR="009F4932" w:rsidRPr="00666A61" w:rsidRDefault="009F4932" w:rsidP="00EE4EA2">
            <w:pPr>
              <w:pStyle w:val="ListParagraph"/>
              <w:numPr>
                <w:ilvl w:val="0"/>
                <w:numId w:val="13"/>
              </w:numPr>
              <w:rPr>
                <w:sz w:val="22"/>
                <w:szCs w:val="22"/>
              </w:rPr>
            </w:pPr>
            <w:r w:rsidRPr="00666A61">
              <w:rPr>
                <w:sz w:val="22"/>
                <w:szCs w:val="22"/>
              </w:rPr>
              <w:t>New London CN (in progress)</w:t>
            </w:r>
          </w:p>
        </w:tc>
      </w:tr>
      <w:tr w:rsidR="009F4932" w:rsidTr="000D0FAC">
        <w:tc>
          <w:tcPr>
            <w:tcW w:w="4745" w:type="dxa"/>
            <w:tcMar>
              <w:top w:w="58" w:type="dxa"/>
              <w:left w:w="115" w:type="dxa"/>
              <w:bottom w:w="58" w:type="dxa"/>
              <w:right w:w="115" w:type="dxa"/>
            </w:tcMar>
          </w:tcPr>
          <w:p w:rsidR="009F4932" w:rsidRPr="00666A61" w:rsidRDefault="00011FEA" w:rsidP="000D0FAC">
            <w:pPr>
              <w:rPr>
                <w:sz w:val="22"/>
                <w:szCs w:val="22"/>
              </w:rPr>
            </w:pPr>
            <w:r>
              <w:rPr>
                <w:sz w:val="22"/>
                <w:szCs w:val="22"/>
              </w:rPr>
              <w:t>“</w:t>
            </w:r>
            <w:r w:rsidR="000D0FAC">
              <w:rPr>
                <w:sz w:val="22"/>
                <w:szCs w:val="22"/>
              </w:rPr>
              <w:t xml:space="preserve">… </w:t>
            </w:r>
            <w:r w:rsidR="009F4932" w:rsidRPr="00666A61">
              <w:rPr>
                <w:sz w:val="22"/>
                <w:szCs w:val="22"/>
              </w:rPr>
              <w:t>to the potential value to be gained from sharing information in Virginia</w:t>
            </w:r>
            <w:r>
              <w:rPr>
                <w:sz w:val="22"/>
                <w:szCs w:val="22"/>
              </w:rPr>
              <w:t>’</w:t>
            </w:r>
            <w:r w:rsidR="009F4932" w:rsidRPr="00666A61">
              <w:rPr>
                <w:sz w:val="22"/>
                <w:szCs w:val="22"/>
              </w:rPr>
              <w:t>s criminal justice system</w:t>
            </w:r>
            <w:r w:rsidR="000D0FAC">
              <w:rPr>
                <w:sz w:val="22"/>
                <w:szCs w:val="22"/>
              </w:rPr>
              <w:t xml:space="preserve"> …</w:t>
            </w:r>
            <w:r>
              <w:rPr>
                <w:sz w:val="22"/>
                <w:szCs w:val="22"/>
              </w:rPr>
              <w:t>”</w:t>
            </w:r>
          </w:p>
        </w:tc>
        <w:tc>
          <w:tcPr>
            <w:tcW w:w="4751" w:type="dxa"/>
            <w:tcMar>
              <w:top w:w="58" w:type="dxa"/>
              <w:left w:w="115" w:type="dxa"/>
              <w:bottom w:w="58" w:type="dxa"/>
              <w:right w:w="115" w:type="dxa"/>
            </w:tcMar>
          </w:tcPr>
          <w:p w:rsidR="009F4932" w:rsidRPr="00666A61" w:rsidRDefault="001D4566" w:rsidP="00EE4EA2">
            <w:pPr>
              <w:rPr>
                <w:sz w:val="22"/>
                <w:szCs w:val="22"/>
              </w:rPr>
            </w:pPr>
            <w:r w:rsidRPr="00666A61">
              <w:rPr>
                <w:sz w:val="22"/>
                <w:szCs w:val="22"/>
              </w:rPr>
              <w:t>LInX users in Virginia and other states/regions with LInX systems have documented numerous cases solved based on LInX data.</w:t>
            </w:r>
          </w:p>
        </w:tc>
      </w:tr>
      <w:tr w:rsidR="009F4932" w:rsidTr="000D0FAC">
        <w:tc>
          <w:tcPr>
            <w:tcW w:w="4745" w:type="dxa"/>
            <w:tcMar>
              <w:top w:w="58" w:type="dxa"/>
              <w:left w:w="115" w:type="dxa"/>
              <w:bottom w:w="58" w:type="dxa"/>
              <w:right w:w="115" w:type="dxa"/>
            </w:tcMar>
          </w:tcPr>
          <w:p w:rsidR="009F4932" w:rsidRPr="00666A61" w:rsidRDefault="00011FEA" w:rsidP="000D0FAC">
            <w:pPr>
              <w:rPr>
                <w:sz w:val="22"/>
                <w:szCs w:val="22"/>
              </w:rPr>
            </w:pPr>
            <w:r>
              <w:rPr>
                <w:sz w:val="22"/>
                <w:szCs w:val="22"/>
              </w:rPr>
              <w:t>“</w:t>
            </w:r>
            <w:r w:rsidR="000D0FAC">
              <w:rPr>
                <w:sz w:val="22"/>
                <w:szCs w:val="22"/>
              </w:rPr>
              <w:t>…</w:t>
            </w:r>
            <w:r w:rsidR="009F4932" w:rsidRPr="00666A61">
              <w:rPr>
                <w:sz w:val="22"/>
                <w:szCs w:val="22"/>
              </w:rPr>
              <w:t xml:space="preserve"> to the potential for supporting the costs for such a web portal through agency fees</w:t>
            </w:r>
            <w:r w:rsidR="000D0FAC">
              <w:rPr>
                <w:sz w:val="22"/>
                <w:szCs w:val="22"/>
              </w:rPr>
              <w:t xml:space="preserve"> …</w:t>
            </w:r>
            <w:r>
              <w:rPr>
                <w:sz w:val="22"/>
                <w:szCs w:val="22"/>
              </w:rPr>
              <w:t>”</w:t>
            </w:r>
          </w:p>
        </w:tc>
        <w:tc>
          <w:tcPr>
            <w:tcW w:w="4751" w:type="dxa"/>
            <w:tcMar>
              <w:top w:w="58" w:type="dxa"/>
              <w:left w:w="115" w:type="dxa"/>
              <w:bottom w:w="58" w:type="dxa"/>
              <w:right w:w="115" w:type="dxa"/>
            </w:tcMar>
          </w:tcPr>
          <w:p w:rsidR="009F4932" w:rsidRPr="00666A61" w:rsidRDefault="009F4932" w:rsidP="00EE4EA2">
            <w:pPr>
              <w:rPr>
                <w:sz w:val="22"/>
                <w:szCs w:val="22"/>
              </w:rPr>
            </w:pPr>
            <w:r w:rsidRPr="00666A61">
              <w:rPr>
                <w:sz w:val="22"/>
                <w:szCs w:val="22"/>
              </w:rPr>
              <w:t>Annual maintenance fees are about $200-300 per agency. There are no other costs to users.</w:t>
            </w:r>
          </w:p>
          <w:p w:rsidR="009F4932" w:rsidRPr="00666A61" w:rsidRDefault="009F4932" w:rsidP="001D4566">
            <w:pPr>
              <w:rPr>
                <w:sz w:val="22"/>
                <w:szCs w:val="22"/>
              </w:rPr>
            </w:pPr>
            <w:r w:rsidRPr="00666A61">
              <w:rPr>
                <w:sz w:val="22"/>
                <w:szCs w:val="22"/>
              </w:rPr>
              <w:t xml:space="preserve">Builds upon existing systems; does not force agencies to buy new systems. </w:t>
            </w:r>
          </w:p>
        </w:tc>
      </w:tr>
      <w:tr w:rsidR="009F4932" w:rsidTr="000D0FAC">
        <w:tc>
          <w:tcPr>
            <w:tcW w:w="4745" w:type="dxa"/>
            <w:tcMar>
              <w:top w:w="58" w:type="dxa"/>
              <w:left w:w="115" w:type="dxa"/>
              <w:bottom w:w="58" w:type="dxa"/>
              <w:right w:w="115" w:type="dxa"/>
            </w:tcMar>
          </w:tcPr>
          <w:p w:rsidR="009F4932" w:rsidRPr="00666A61" w:rsidRDefault="00011FEA" w:rsidP="000D0FAC">
            <w:pPr>
              <w:rPr>
                <w:sz w:val="22"/>
                <w:szCs w:val="22"/>
              </w:rPr>
            </w:pPr>
            <w:r>
              <w:rPr>
                <w:sz w:val="22"/>
                <w:szCs w:val="22"/>
              </w:rPr>
              <w:t>“</w:t>
            </w:r>
            <w:r w:rsidR="000D0FAC">
              <w:rPr>
                <w:sz w:val="22"/>
                <w:szCs w:val="22"/>
              </w:rPr>
              <w:t xml:space="preserve">… </w:t>
            </w:r>
            <w:r w:rsidR="009F4932" w:rsidRPr="00666A61">
              <w:rPr>
                <w:sz w:val="22"/>
                <w:szCs w:val="22"/>
              </w:rPr>
              <w:t>and to the costs, benefits, potential revenues, and time frames for implementing such a system.</w:t>
            </w:r>
            <w:r>
              <w:rPr>
                <w:sz w:val="22"/>
                <w:szCs w:val="22"/>
              </w:rPr>
              <w:t>”</w:t>
            </w:r>
          </w:p>
        </w:tc>
        <w:tc>
          <w:tcPr>
            <w:tcW w:w="4751" w:type="dxa"/>
            <w:tcMar>
              <w:top w:w="58" w:type="dxa"/>
              <w:left w:w="115" w:type="dxa"/>
              <w:bottom w:w="58" w:type="dxa"/>
              <w:right w:w="115" w:type="dxa"/>
            </w:tcMar>
          </w:tcPr>
          <w:p w:rsidR="009F4932" w:rsidRPr="00666A61" w:rsidRDefault="00267C80" w:rsidP="00267C80">
            <w:pPr>
              <w:rPr>
                <w:sz w:val="22"/>
                <w:szCs w:val="22"/>
              </w:rPr>
            </w:pPr>
            <w:r w:rsidRPr="00666A61">
              <w:rPr>
                <w:sz w:val="22"/>
                <w:szCs w:val="22"/>
              </w:rPr>
              <w:t xml:space="preserve">LInX users in Virginia and other states/regions with LInX have documented many cases solved based on LInX data. In 2015, only a few VA law enforcement agencies are not in LInX. </w:t>
            </w:r>
          </w:p>
        </w:tc>
      </w:tr>
    </w:tbl>
    <w:p w:rsidR="009F4932" w:rsidRDefault="009F4932" w:rsidP="009F4932"/>
    <w:p w:rsidR="009F4932" w:rsidRPr="001B7E35" w:rsidRDefault="009F4932" w:rsidP="009F4932">
      <w:pPr>
        <w:pStyle w:val="Heading2"/>
        <w:shd w:val="clear" w:color="auto" w:fill="FFFFFF"/>
        <w:spacing w:before="0" w:after="0"/>
        <w:rPr>
          <w:rFonts w:asciiTheme="minorHAnsi" w:eastAsia="Times New Roman" w:hAnsiTheme="minorHAnsi" w:cstheme="minorHAnsi"/>
          <w:b w:val="0"/>
          <w:i w:val="0"/>
          <w:sz w:val="22"/>
          <w:szCs w:val="22"/>
          <w:lang w:bidi="ar-SA"/>
        </w:rPr>
      </w:pPr>
      <w:r w:rsidRPr="001B7E35">
        <w:rPr>
          <w:rFonts w:asciiTheme="minorHAnsi" w:eastAsia="Times New Roman" w:hAnsiTheme="minorHAnsi" w:cstheme="minorHAnsi"/>
          <w:b w:val="0"/>
          <w:i w:val="0"/>
          <w:sz w:val="22"/>
          <w:szCs w:val="22"/>
          <w:lang w:bidi="ar-SA"/>
        </w:rPr>
        <w:t>.</w:t>
      </w:r>
    </w:p>
    <w:p w:rsidR="009F4932" w:rsidRDefault="009F4932" w:rsidP="009F4932">
      <w:pPr>
        <w:rPr>
          <w:rFonts w:asciiTheme="minorHAnsi" w:eastAsia="Times New Roman" w:hAnsiTheme="minorHAnsi" w:cstheme="minorHAnsi"/>
          <w:sz w:val="22"/>
          <w:szCs w:val="22"/>
          <w:lang w:bidi="ar-SA"/>
        </w:rPr>
      </w:pPr>
      <w:r>
        <w:rPr>
          <w:rFonts w:asciiTheme="minorHAnsi" w:eastAsia="Times New Roman" w:hAnsiTheme="minorHAnsi" w:cstheme="minorHAnsi"/>
          <w:sz w:val="22"/>
          <w:szCs w:val="22"/>
          <w:lang w:bidi="ar-SA"/>
        </w:rPr>
        <w:t xml:space="preserve"> </w:t>
      </w:r>
    </w:p>
    <w:p w:rsidR="009F4932" w:rsidRDefault="009F4932" w:rsidP="009F4932">
      <w:pPr>
        <w:rPr>
          <w:rFonts w:asciiTheme="minorHAnsi" w:eastAsia="Times New Roman" w:hAnsiTheme="minorHAnsi" w:cstheme="minorHAnsi"/>
          <w:sz w:val="22"/>
          <w:szCs w:val="22"/>
          <w:lang w:bidi="ar-SA"/>
        </w:rPr>
      </w:pPr>
    </w:p>
    <w:p w:rsidR="009F4932" w:rsidRDefault="009F4932" w:rsidP="009F4932">
      <w:pPr>
        <w:rPr>
          <w:rFonts w:asciiTheme="minorHAnsi" w:eastAsia="Times New Roman" w:hAnsiTheme="minorHAnsi" w:cstheme="minorHAnsi"/>
          <w:sz w:val="22"/>
          <w:szCs w:val="22"/>
          <w:lang w:bidi="ar-SA"/>
        </w:rPr>
      </w:pPr>
    </w:p>
    <w:p w:rsidR="00B62005" w:rsidRDefault="00B62005" w:rsidP="00E13C6C">
      <w:pPr>
        <w:rPr>
          <w:rFonts w:asciiTheme="majorHAnsi" w:eastAsiaTheme="majorEastAsia" w:hAnsiTheme="majorHAnsi" w:cstheme="majorBidi"/>
          <w:color w:val="4F6228" w:themeColor="accent3" w:themeShade="80"/>
          <w:spacing w:val="5"/>
          <w:kern w:val="28"/>
          <w:sz w:val="40"/>
          <w:szCs w:val="52"/>
          <w:lang w:bidi="ar-SA"/>
        </w:rPr>
      </w:pPr>
    </w:p>
    <w:p w:rsidR="009F4932" w:rsidRDefault="009F4932">
      <w:pPr>
        <w:spacing w:after="200" w:line="276" w:lineRule="auto"/>
        <w:rPr>
          <w:rFonts w:asciiTheme="majorHAnsi" w:eastAsiaTheme="majorEastAsia" w:hAnsiTheme="majorHAnsi" w:cstheme="majorBidi"/>
          <w:color w:val="4F6228" w:themeColor="accent3" w:themeShade="80"/>
          <w:spacing w:val="5"/>
          <w:kern w:val="28"/>
          <w:sz w:val="40"/>
          <w:szCs w:val="52"/>
          <w:lang w:bidi="ar-SA"/>
        </w:rPr>
      </w:pPr>
      <w:r>
        <w:br w:type="page"/>
      </w:r>
    </w:p>
    <w:p w:rsidR="003A1A42" w:rsidRPr="00666A61" w:rsidRDefault="003A1A42" w:rsidP="003A1A42">
      <w:pPr>
        <w:pStyle w:val="2"/>
        <w:rPr>
          <w:rFonts w:ascii="Times New Roman" w:hAnsi="Times New Roman" w:cs="Times New Roman"/>
          <w:color w:val="000000" w:themeColor="text1"/>
        </w:rPr>
      </w:pPr>
      <w:r w:rsidRPr="00666A61">
        <w:rPr>
          <w:rFonts w:ascii="Times New Roman" w:hAnsi="Times New Roman" w:cs="Times New Roman"/>
          <w:color w:val="000000" w:themeColor="text1"/>
        </w:rPr>
        <w:lastRenderedPageBreak/>
        <w:t>Review of Current Virginia Data Sharing Initiatives</w:t>
      </w:r>
    </w:p>
    <w:p w:rsidR="00140B9F" w:rsidRPr="00666A61" w:rsidRDefault="00011FEA" w:rsidP="00542E2B">
      <w:pPr>
        <w:pStyle w:val="NormalWeb"/>
        <w:spacing w:before="0" w:beforeAutospacing="0" w:after="0" w:afterAutospacing="0"/>
        <w:ind w:left="720" w:right="720"/>
      </w:pPr>
      <w:r>
        <w:rPr>
          <w:rFonts w:asciiTheme="minorHAnsi" w:hAnsiTheme="minorHAnsi" w:cstheme="minorHAnsi"/>
          <w:sz w:val="22"/>
          <w:szCs w:val="22"/>
        </w:rPr>
        <w:t>“</w:t>
      </w:r>
      <w:r w:rsidR="00140B9F" w:rsidRPr="00666A61">
        <w:t>A decision-making body or governance structure is fundamental to the proper implementation of a</w:t>
      </w:r>
      <w:r w:rsidR="00542E2B" w:rsidRPr="00666A61">
        <w:t xml:space="preserve"> </w:t>
      </w:r>
      <w:r w:rsidR="00961BEA" w:rsidRPr="00666A61">
        <w:t>s</w:t>
      </w:r>
      <w:r w:rsidR="00140B9F" w:rsidRPr="00666A61">
        <w:t>tatewide justice information sharing (JIS) program. These governing bodies allow states to manage the task of working across multiple agencies and to create and implement strategic plans for JIS. Such arrangements are vital to success because they facilitate collective decision-making and formalize the decision-making</w:t>
      </w:r>
      <w:r w:rsidR="00140B9F" w:rsidRPr="00666A61">
        <w:rPr>
          <w:spacing w:val="-22"/>
        </w:rPr>
        <w:t xml:space="preserve"> </w:t>
      </w:r>
      <w:r w:rsidR="00140B9F" w:rsidRPr="00666A61">
        <w:t>process.</w:t>
      </w:r>
      <w:r>
        <w:t>”</w:t>
      </w:r>
    </w:p>
    <w:p w:rsidR="00140B9F" w:rsidRPr="00666A61" w:rsidRDefault="00140B9F" w:rsidP="00542E2B">
      <w:pPr>
        <w:pStyle w:val="NormalWeb"/>
        <w:spacing w:before="0" w:beforeAutospacing="0" w:after="0" w:afterAutospacing="0"/>
        <w:ind w:left="720" w:right="720"/>
      </w:pPr>
    </w:p>
    <w:p w:rsidR="00140B9F" w:rsidRPr="00666A61" w:rsidRDefault="00140B9F" w:rsidP="00ED2987">
      <w:pPr>
        <w:pStyle w:val="Heading1"/>
        <w:spacing w:before="0" w:after="0"/>
        <w:ind w:left="180" w:right="460"/>
        <w:jc w:val="right"/>
        <w:rPr>
          <w:rFonts w:ascii="Times New Roman" w:hAnsi="Times New Roman"/>
          <w:b w:val="0"/>
          <w:bCs w:val="0"/>
          <w:i/>
          <w:sz w:val="24"/>
          <w:szCs w:val="24"/>
        </w:rPr>
      </w:pPr>
      <w:r w:rsidRPr="00666A61">
        <w:rPr>
          <w:rFonts w:ascii="Times New Roman" w:hAnsi="Times New Roman"/>
          <w:b w:val="0"/>
          <w:i/>
          <w:sz w:val="24"/>
          <w:szCs w:val="24"/>
        </w:rPr>
        <w:t>Issues Brief: Overview of State Justice Information Sharing Governance</w:t>
      </w:r>
      <w:r w:rsidRPr="00666A61">
        <w:rPr>
          <w:rFonts w:ascii="Times New Roman" w:hAnsi="Times New Roman"/>
          <w:b w:val="0"/>
          <w:i/>
          <w:spacing w:val="-45"/>
          <w:sz w:val="24"/>
          <w:szCs w:val="24"/>
        </w:rPr>
        <w:t xml:space="preserve"> </w:t>
      </w:r>
      <w:r w:rsidRPr="00666A61">
        <w:rPr>
          <w:rFonts w:ascii="Times New Roman" w:hAnsi="Times New Roman"/>
          <w:b w:val="0"/>
          <w:i/>
          <w:sz w:val="24"/>
          <w:szCs w:val="24"/>
        </w:rPr>
        <w:t>Structures</w:t>
      </w:r>
    </w:p>
    <w:p w:rsidR="00140B9F" w:rsidRPr="00666A61" w:rsidRDefault="00140B9F" w:rsidP="00ED2987">
      <w:pPr>
        <w:pStyle w:val="NormalWeb"/>
        <w:spacing w:before="0" w:beforeAutospacing="0" w:after="0" w:afterAutospacing="0"/>
        <w:ind w:left="720" w:right="460"/>
        <w:jc w:val="right"/>
        <w:rPr>
          <w:i/>
          <w:lang w:bidi="en-US"/>
        </w:rPr>
      </w:pPr>
      <w:r w:rsidRPr="00666A61">
        <w:rPr>
          <w:i/>
          <w:lang w:bidi="en-US"/>
        </w:rPr>
        <w:t>National Governors Association Center for Best Practices, July 2009</w:t>
      </w:r>
    </w:p>
    <w:p w:rsidR="00140B9F" w:rsidRPr="00666A61" w:rsidRDefault="00140B9F" w:rsidP="003A1A42">
      <w:pPr>
        <w:pStyle w:val="NormalWeb"/>
        <w:spacing w:before="0" w:beforeAutospacing="0" w:after="0" w:afterAutospacing="0"/>
        <w:rPr>
          <w:lang w:bidi="en-US"/>
        </w:rPr>
      </w:pPr>
    </w:p>
    <w:p w:rsidR="00145661" w:rsidRPr="00666A61" w:rsidRDefault="004719B2" w:rsidP="003A1A42">
      <w:pPr>
        <w:pStyle w:val="NormalWeb"/>
        <w:spacing w:before="0" w:beforeAutospacing="0" w:after="0" w:afterAutospacing="0"/>
        <w:rPr>
          <w:lang w:bidi="en-US"/>
        </w:rPr>
      </w:pPr>
      <w:r w:rsidRPr="00666A61">
        <w:rPr>
          <w:lang w:bidi="en-US"/>
        </w:rPr>
        <w:t>Various</w:t>
      </w:r>
      <w:r w:rsidR="003A1A42" w:rsidRPr="00666A61">
        <w:rPr>
          <w:lang w:bidi="en-US"/>
        </w:rPr>
        <w:t xml:space="preserve"> initiatives are now underway to improve data sharing among Virginia state agencies</w:t>
      </w:r>
      <w:r w:rsidR="00542E2B" w:rsidRPr="00666A61">
        <w:rPr>
          <w:lang w:bidi="en-US"/>
        </w:rPr>
        <w:t xml:space="preserve">. Although not </w:t>
      </w:r>
      <w:r w:rsidRPr="00666A61">
        <w:rPr>
          <w:lang w:bidi="en-US"/>
        </w:rPr>
        <w:t xml:space="preserve">all were created </w:t>
      </w:r>
      <w:r w:rsidR="00542E2B" w:rsidRPr="00666A61">
        <w:rPr>
          <w:lang w:bidi="en-US"/>
        </w:rPr>
        <w:t xml:space="preserve">with a major focus on sharing criminal justice information, each </w:t>
      </w:r>
      <w:r w:rsidRPr="00666A61">
        <w:rPr>
          <w:lang w:bidi="en-US"/>
        </w:rPr>
        <w:t xml:space="preserve">initiative </w:t>
      </w:r>
      <w:r w:rsidR="00542E2B" w:rsidRPr="00666A61">
        <w:rPr>
          <w:lang w:bidi="en-US"/>
        </w:rPr>
        <w:t xml:space="preserve">has identified certain criminal justice information as a logical component. Furthermore, these initiatives are </w:t>
      </w:r>
      <w:r w:rsidR="00145661" w:rsidRPr="00666A61">
        <w:rPr>
          <w:lang w:bidi="en-US"/>
        </w:rPr>
        <w:t xml:space="preserve">successfully </w:t>
      </w:r>
      <w:r w:rsidR="003A1A42" w:rsidRPr="00666A61">
        <w:rPr>
          <w:lang w:bidi="en-US"/>
        </w:rPr>
        <w:t>address</w:t>
      </w:r>
      <w:r w:rsidR="00542E2B" w:rsidRPr="00666A61">
        <w:rPr>
          <w:lang w:bidi="en-US"/>
        </w:rPr>
        <w:t>ing</w:t>
      </w:r>
      <w:r w:rsidR="003A1A42" w:rsidRPr="00666A61">
        <w:rPr>
          <w:lang w:bidi="en-US"/>
        </w:rPr>
        <w:t xml:space="preserve"> many of the issues that have vexed previous public safety data-sharing initiatives</w:t>
      </w:r>
      <w:r w:rsidR="00145661" w:rsidRPr="00666A61">
        <w:rPr>
          <w:lang w:bidi="en-US"/>
        </w:rPr>
        <w:t>, including governance, data quality and standards, and legal and privacy issues.</w:t>
      </w:r>
    </w:p>
    <w:p w:rsidR="00145661" w:rsidRPr="00666A61" w:rsidRDefault="00145661" w:rsidP="003A1A42">
      <w:pPr>
        <w:pStyle w:val="NormalWeb"/>
        <w:spacing w:before="0" w:beforeAutospacing="0" w:after="0" w:afterAutospacing="0"/>
        <w:rPr>
          <w:lang w:bidi="en-US"/>
        </w:rPr>
      </w:pPr>
    </w:p>
    <w:p w:rsidR="003A1A42" w:rsidRPr="00666A61" w:rsidRDefault="00145661" w:rsidP="000D0FAC">
      <w:pPr>
        <w:pStyle w:val="NormalWeb"/>
        <w:spacing w:before="0" w:beforeAutospacing="0" w:after="0" w:afterAutospacing="0"/>
        <w:rPr>
          <w:lang w:bidi="en-US"/>
        </w:rPr>
      </w:pPr>
      <w:r w:rsidRPr="00666A61">
        <w:rPr>
          <w:lang w:bidi="en-US"/>
        </w:rPr>
        <w:t xml:space="preserve">Any future work to plan, develop and implement a Virginia integrated criminal justice information system by should </w:t>
      </w:r>
      <w:r w:rsidR="003A1A42" w:rsidRPr="00666A61">
        <w:rPr>
          <w:lang w:bidi="en-US"/>
        </w:rPr>
        <w:t>leverage</w:t>
      </w:r>
      <w:r w:rsidRPr="00666A61">
        <w:rPr>
          <w:lang w:bidi="en-US"/>
        </w:rPr>
        <w:t xml:space="preserve"> the work of these initiatives.</w:t>
      </w:r>
    </w:p>
    <w:p w:rsidR="003A1A42" w:rsidRPr="00666A61" w:rsidRDefault="003A1A42" w:rsidP="000D0FAC"/>
    <w:p w:rsidR="003A1A42" w:rsidRPr="00666A61" w:rsidRDefault="003A1A42" w:rsidP="000D0FAC">
      <w:pPr>
        <w:pStyle w:val="NormalWeb"/>
        <w:numPr>
          <w:ilvl w:val="0"/>
          <w:numId w:val="10"/>
        </w:numPr>
        <w:spacing w:before="0" w:beforeAutospacing="0" w:after="0" w:afterAutospacing="0"/>
        <w:rPr>
          <w:i/>
        </w:rPr>
      </w:pPr>
      <w:r w:rsidRPr="00666A61">
        <w:rPr>
          <w:i/>
        </w:rPr>
        <w:t xml:space="preserve">The Commonwealth Data Stewards Group </w:t>
      </w:r>
    </w:p>
    <w:p w:rsidR="003A1A42" w:rsidRPr="000D0FAC" w:rsidRDefault="003A1A42" w:rsidP="000D0FAC">
      <w:pPr>
        <w:pStyle w:val="NormalWeb"/>
        <w:spacing w:before="0" w:beforeAutospacing="0" w:after="0" w:afterAutospacing="0"/>
        <w:rPr>
          <w:i/>
          <w:sz w:val="20"/>
        </w:rPr>
      </w:pPr>
    </w:p>
    <w:p w:rsidR="003A1A42" w:rsidRPr="00666A61" w:rsidRDefault="003A1A42" w:rsidP="000D0FAC">
      <w:pPr>
        <w:pStyle w:val="NormalWeb"/>
        <w:spacing w:before="0" w:beforeAutospacing="0" w:after="0" w:afterAutospacing="0"/>
        <w:ind w:left="360"/>
      </w:pPr>
      <w:r w:rsidRPr="00666A61">
        <w:t xml:space="preserve">Initiated by the Secretary of Technology to harness </w:t>
      </w:r>
      <w:r w:rsidR="00011FEA">
        <w:t>“</w:t>
      </w:r>
      <w:r w:rsidRPr="00666A61">
        <w:t>big data analytics</w:t>
      </w:r>
      <w:r w:rsidR="00011FEA">
        <w:t>”</w:t>
      </w:r>
      <w:r w:rsidRPr="00666A61">
        <w:t xml:space="preserve"> and enhance information sharing and data-driven decision-making across state agencies, this effort initially focused on sharing data among health agencies but now includes </w:t>
      </w:r>
      <w:r w:rsidR="00267C80" w:rsidRPr="00666A61">
        <w:t xml:space="preserve">representatives from </w:t>
      </w:r>
      <w:r w:rsidRPr="00666A61">
        <w:t>public safety agencies including the Departments of Corrections, Criminal Justice Services, Juvenile Justice and State Police.</w:t>
      </w:r>
      <w:r w:rsidR="00011FEA">
        <w:t xml:space="preserve"> </w:t>
      </w:r>
    </w:p>
    <w:p w:rsidR="000D0FAC" w:rsidRPr="000D0FAC" w:rsidRDefault="000D0FAC" w:rsidP="000D0FAC">
      <w:pPr>
        <w:pStyle w:val="NormalWeb"/>
        <w:spacing w:before="0" w:beforeAutospacing="0" w:after="0" w:afterAutospacing="0"/>
        <w:rPr>
          <w:i/>
          <w:sz w:val="20"/>
        </w:rPr>
      </w:pPr>
    </w:p>
    <w:p w:rsidR="003A1A42" w:rsidRPr="00666A61" w:rsidRDefault="00267C80" w:rsidP="000D0FAC">
      <w:pPr>
        <w:pStyle w:val="NormalWeb"/>
        <w:spacing w:before="0" w:beforeAutospacing="0" w:after="0" w:afterAutospacing="0"/>
        <w:ind w:left="360"/>
      </w:pPr>
      <w:r w:rsidRPr="00666A61">
        <w:t>T</w:t>
      </w:r>
      <w:r w:rsidR="003A1A42" w:rsidRPr="00666A61">
        <w:t xml:space="preserve">his group is examining data governance issues such as: </w:t>
      </w:r>
    </w:p>
    <w:p w:rsidR="000D0FAC" w:rsidRPr="000D0FAC" w:rsidRDefault="000D0FAC" w:rsidP="00294A94">
      <w:pPr>
        <w:pStyle w:val="NormalWeb"/>
        <w:spacing w:before="0" w:beforeAutospacing="0" w:after="0" w:afterAutospacing="0"/>
        <w:ind w:left="720"/>
        <w:rPr>
          <w:i/>
          <w:sz w:val="20"/>
        </w:rPr>
      </w:pPr>
    </w:p>
    <w:p w:rsidR="003A1A42" w:rsidRPr="00666A61" w:rsidRDefault="003A1A42" w:rsidP="000D0FAC">
      <w:pPr>
        <w:pStyle w:val="NormalWeb"/>
        <w:numPr>
          <w:ilvl w:val="0"/>
          <w:numId w:val="9"/>
        </w:numPr>
        <w:spacing w:before="0" w:beforeAutospacing="0" w:after="0" w:afterAutospacing="0"/>
      </w:pPr>
      <w:r w:rsidRPr="00666A61">
        <w:t>MOUs and other sharing agreements between agencies.</w:t>
      </w:r>
    </w:p>
    <w:p w:rsidR="003A1A42" w:rsidRPr="00666A61" w:rsidRDefault="003A1A42" w:rsidP="000D0FAC">
      <w:pPr>
        <w:pStyle w:val="NormalWeb"/>
        <w:numPr>
          <w:ilvl w:val="0"/>
          <w:numId w:val="9"/>
        </w:numPr>
        <w:spacing w:before="0" w:beforeAutospacing="0" w:after="0" w:afterAutospacing="0"/>
      </w:pPr>
      <w:r w:rsidRPr="00666A61">
        <w:t>Data quality and accuracy issues.</w:t>
      </w:r>
    </w:p>
    <w:p w:rsidR="003A1A42" w:rsidRPr="00666A61" w:rsidRDefault="003A1A42" w:rsidP="000D0FAC">
      <w:pPr>
        <w:pStyle w:val="NormalWeb"/>
        <w:numPr>
          <w:ilvl w:val="0"/>
          <w:numId w:val="9"/>
        </w:numPr>
        <w:spacing w:before="0" w:beforeAutospacing="0" w:after="0" w:afterAutospacing="0"/>
      </w:pPr>
      <w:r w:rsidRPr="00666A61">
        <w:t xml:space="preserve">Linking and tracking individual records across multiple data systems. </w:t>
      </w:r>
    </w:p>
    <w:p w:rsidR="003A1A42" w:rsidRPr="00666A61" w:rsidRDefault="003A1A42" w:rsidP="000D0FAC">
      <w:pPr>
        <w:pStyle w:val="NormalWeb"/>
        <w:numPr>
          <w:ilvl w:val="0"/>
          <w:numId w:val="9"/>
        </w:numPr>
        <w:spacing w:before="0" w:beforeAutospacing="0" w:after="0" w:afterAutospacing="0"/>
      </w:pPr>
      <w:r w:rsidRPr="00666A61">
        <w:t>Legal constraints on sharing data (state and federal).</w:t>
      </w:r>
    </w:p>
    <w:p w:rsidR="003A1A42" w:rsidRPr="00666A61" w:rsidRDefault="003A1A42" w:rsidP="000D0FAC">
      <w:pPr>
        <w:pStyle w:val="NormalWeb"/>
        <w:numPr>
          <w:ilvl w:val="0"/>
          <w:numId w:val="9"/>
        </w:numPr>
        <w:spacing w:before="0" w:beforeAutospacing="0" w:after="0" w:afterAutospacing="0"/>
      </w:pPr>
      <w:r w:rsidRPr="00666A61">
        <w:t>Compliance with VITA and Secretary of Technology standards, and security and FOIA issues.</w:t>
      </w:r>
    </w:p>
    <w:p w:rsidR="000D0FAC" w:rsidRPr="000D0FAC" w:rsidRDefault="000D0FAC" w:rsidP="000D0FAC">
      <w:pPr>
        <w:pStyle w:val="NormalWeb"/>
        <w:spacing w:before="0" w:beforeAutospacing="0" w:after="0" w:afterAutospacing="0"/>
        <w:ind w:left="720"/>
        <w:rPr>
          <w:i/>
          <w:sz w:val="20"/>
        </w:rPr>
      </w:pPr>
    </w:p>
    <w:p w:rsidR="003A1A42" w:rsidRPr="00666A61" w:rsidRDefault="003A1A42" w:rsidP="000D0FAC">
      <w:pPr>
        <w:pStyle w:val="NormalWeb"/>
        <w:numPr>
          <w:ilvl w:val="0"/>
          <w:numId w:val="10"/>
        </w:numPr>
        <w:spacing w:before="0" w:beforeAutospacing="0" w:after="0" w:afterAutospacing="0"/>
        <w:rPr>
          <w:i/>
        </w:rPr>
      </w:pPr>
      <w:r w:rsidRPr="00666A61">
        <w:rPr>
          <w:i/>
        </w:rPr>
        <w:t xml:space="preserve">The Center for Behavioral Health and Justice </w:t>
      </w:r>
    </w:p>
    <w:p w:rsidR="000D0FAC" w:rsidRPr="000D0FAC" w:rsidRDefault="000D0FAC" w:rsidP="000D0FAC">
      <w:pPr>
        <w:pStyle w:val="NormalWeb"/>
        <w:spacing w:before="0" w:beforeAutospacing="0" w:after="0" w:afterAutospacing="0"/>
        <w:rPr>
          <w:i/>
          <w:sz w:val="20"/>
        </w:rPr>
      </w:pPr>
    </w:p>
    <w:p w:rsidR="00145661" w:rsidRDefault="00E76E6B" w:rsidP="000D0FAC">
      <w:pPr>
        <w:pStyle w:val="NormalWeb"/>
        <w:spacing w:before="0" w:beforeAutospacing="0" w:after="0" w:afterAutospacing="0"/>
        <w:ind w:left="360"/>
      </w:pPr>
      <w:r>
        <w:t xml:space="preserve">Recently, Executive Order #4 (2015) established the Center for Behavioral Health and </w:t>
      </w:r>
      <w:r w:rsidR="003A1A42" w:rsidRPr="00666A61">
        <w:t xml:space="preserve">Justice, an </w:t>
      </w:r>
      <w:r w:rsidR="00011FEA">
        <w:t>“</w:t>
      </w:r>
      <w:r w:rsidR="003A1A42" w:rsidRPr="00666A61">
        <w:t>interagency collaborative to better coordinate behavioral health and justice services.</w:t>
      </w:r>
      <w:r w:rsidR="00011FEA">
        <w:t>”</w:t>
      </w:r>
      <w:r w:rsidR="003A1A42" w:rsidRPr="00666A61">
        <w:t xml:space="preserve"> Its missions include </w:t>
      </w:r>
      <w:r w:rsidR="00267C80" w:rsidRPr="00666A61">
        <w:t xml:space="preserve">developing </w:t>
      </w:r>
      <w:r w:rsidR="003A1A42" w:rsidRPr="00666A61">
        <w:t xml:space="preserve">a </w:t>
      </w:r>
      <w:r w:rsidR="00011FEA">
        <w:t>“</w:t>
      </w:r>
      <w:r w:rsidR="003A1A42" w:rsidRPr="00666A61">
        <w:t>multi-systems approach to data collection and analytics</w:t>
      </w:r>
      <w:r w:rsidR="00011FEA">
        <w:t>”</w:t>
      </w:r>
      <w:r w:rsidR="003A1A42" w:rsidRPr="00666A61">
        <w:t xml:space="preserve"> and a </w:t>
      </w:r>
      <w:r w:rsidR="00011FEA">
        <w:t>“</w:t>
      </w:r>
      <w:r w:rsidR="003A1A42" w:rsidRPr="00666A61">
        <w:t>one stop shop for access to data.</w:t>
      </w:r>
      <w:r w:rsidR="00011FEA">
        <w:t>”</w:t>
      </w:r>
      <w:r w:rsidR="003A1A42" w:rsidRPr="00666A61">
        <w:t xml:space="preserve"> </w:t>
      </w:r>
      <w:r w:rsidR="00267C80" w:rsidRPr="00666A61">
        <w:t xml:space="preserve">The Center is still in its planning stages and is not yet operational. </w:t>
      </w:r>
    </w:p>
    <w:p w:rsidR="00294A94" w:rsidRPr="00D6583E" w:rsidRDefault="00294A94" w:rsidP="000D0FAC">
      <w:pPr>
        <w:pStyle w:val="NormalWeb"/>
        <w:spacing w:before="0" w:beforeAutospacing="0" w:after="0" w:afterAutospacing="0"/>
        <w:ind w:left="360"/>
      </w:pPr>
    </w:p>
    <w:p w:rsidR="003A1A42" w:rsidRPr="00666A61" w:rsidRDefault="003A1A42" w:rsidP="000D0FAC">
      <w:pPr>
        <w:pStyle w:val="NormalWeb"/>
        <w:spacing w:before="0" w:beforeAutospacing="0" w:after="0" w:afterAutospacing="0"/>
        <w:ind w:left="360"/>
      </w:pPr>
      <w:r w:rsidRPr="00666A61">
        <w:lastRenderedPageBreak/>
        <w:t xml:space="preserve">It will be overseen by the Deputy Secretaries of Public Safety </w:t>
      </w:r>
      <w:r w:rsidR="00011FEA">
        <w:t>and</w:t>
      </w:r>
      <w:r w:rsidRPr="00666A61">
        <w:t xml:space="preserve"> Homeland Security and Health </w:t>
      </w:r>
      <w:r w:rsidR="00011FEA">
        <w:t>and</w:t>
      </w:r>
      <w:r w:rsidRPr="00666A61">
        <w:t xml:space="preserve"> Human Resources and an Executive Leadership Council including the Commissioners of the Department of Behavioral Health </w:t>
      </w:r>
      <w:r w:rsidR="00011FEA">
        <w:t>and</w:t>
      </w:r>
      <w:r w:rsidRPr="00666A61">
        <w:t xml:space="preserve"> Developmental Services and the Department of Health, the Director of the Department of Medical Assistance Services, and from public safety the Directors of the Departments of Corrections, Criminal Justice Services, and Juvenile Justice.</w:t>
      </w:r>
      <w:r w:rsidR="00011FEA">
        <w:t xml:space="preserve"> </w:t>
      </w:r>
    </w:p>
    <w:p w:rsidR="00267C80" w:rsidRPr="00666A61" w:rsidRDefault="00267C80" w:rsidP="000D0FAC">
      <w:pPr>
        <w:pStyle w:val="NormalWeb"/>
        <w:spacing w:before="0" w:beforeAutospacing="0" w:after="0" w:afterAutospacing="0"/>
      </w:pPr>
    </w:p>
    <w:p w:rsidR="003A1A42" w:rsidRPr="00666A61" w:rsidRDefault="003A1A42" w:rsidP="000D0FAC">
      <w:pPr>
        <w:pStyle w:val="ListParagraph"/>
        <w:numPr>
          <w:ilvl w:val="0"/>
          <w:numId w:val="10"/>
        </w:numPr>
        <w:rPr>
          <w:i/>
        </w:rPr>
      </w:pPr>
      <w:r w:rsidRPr="00666A61">
        <w:rPr>
          <w:i/>
        </w:rPr>
        <w:t>The Virginia Department of Education</w:t>
      </w:r>
      <w:r w:rsidR="00011FEA">
        <w:rPr>
          <w:i/>
        </w:rPr>
        <w:t>’</w:t>
      </w:r>
      <w:r w:rsidRPr="00666A61">
        <w:rPr>
          <w:i/>
        </w:rPr>
        <w:t>s Virginia Longitudinal Data System (VLDS)</w:t>
      </w:r>
    </w:p>
    <w:p w:rsidR="000D0FAC" w:rsidRPr="000D0FAC" w:rsidRDefault="000D0FAC" w:rsidP="000D0FAC">
      <w:pPr>
        <w:pStyle w:val="NormalWeb"/>
        <w:spacing w:before="0" w:beforeAutospacing="0" w:after="0" w:afterAutospacing="0"/>
        <w:ind w:left="360"/>
        <w:rPr>
          <w:i/>
          <w:sz w:val="20"/>
        </w:rPr>
      </w:pPr>
    </w:p>
    <w:p w:rsidR="003A1A42" w:rsidRPr="00666A61" w:rsidRDefault="003A1A42" w:rsidP="000D0FAC">
      <w:pPr>
        <w:pStyle w:val="NormalWeb"/>
        <w:spacing w:before="0" w:beforeAutospacing="0" w:after="0" w:afterAutospacing="0"/>
        <w:ind w:left="360"/>
        <w:rPr>
          <w:color w:val="444444"/>
          <w:shd w:val="clear" w:color="auto" w:fill="FFFFFF"/>
        </w:rPr>
      </w:pPr>
      <w:r w:rsidRPr="00666A61">
        <w:rPr>
          <w:color w:val="000000" w:themeColor="text1"/>
        </w:rPr>
        <w:t xml:space="preserve">The Virginia Department of Education created the </w:t>
      </w:r>
      <w:r w:rsidRPr="00666A61">
        <w:rPr>
          <w:color w:val="000000"/>
          <w:shd w:val="clear" w:color="auto" w:fill="FFFFFF"/>
        </w:rPr>
        <w:t xml:space="preserve">Virginia Longitudinal Data System (VLDS) which </w:t>
      </w:r>
      <w:r w:rsidR="00011FEA">
        <w:rPr>
          <w:color w:val="000000"/>
          <w:shd w:val="clear" w:color="auto" w:fill="FFFFFF"/>
        </w:rPr>
        <w:t>“</w:t>
      </w:r>
      <w:r w:rsidRPr="00666A61">
        <w:rPr>
          <w:color w:val="000000"/>
          <w:shd w:val="clear" w:color="auto" w:fill="FFFFFF"/>
        </w:rPr>
        <w:t>provides state policy makers, authorized researchers and citizens with access to educational and workforce training data from multiple sources…</w:t>
      </w:r>
      <w:r w:rsidR="00011FEA">
        <w:rPr>
          <w:color w:val="000000"/>
          <w:shd w:val="clear" w:color="auto" w:fill="FFFFFF"/>
        </w:rPr>
        <w:t>”</w:t>
      </w:r>
      <w:r w:rsidR="00011FEA">
        <w:rPr>
          <w:i/>
          <w:color w:val="000000"/>
          <w:shd w:val="clear" w:color="auto" w:fill="FFFFFF"/>
        </w:rPr>
        <w:t xml:space="preserve"> </w:t>
      </w:r>
      <w:r w:rsidRPr="00666A61">
        <w:rPr>
          <w:shd w:val="clear" w:color="auto" w:fill="FFFFFF"/>
        </w:rPr>
        <w:t>VLDS participating state agencies include the Virginia Department of Education, State Council of Higher Education for Virginia, Virginia Employment Commission), Virginia Department of Social Services and Virginia Community College System. VLDS was designed to allow the addition of data from other state agencies in the future.</w:t>
      </w:r>
      <w:r w:rsidRPr="00666A61">
        <w:rPr>
          <w:color w:val="444444"/>
          <w:shd w:val="clear" w:color="auto" w:fill="FFFFFF"/>
        </w:rPr>
        <w:t xml:space="preserve"> </w:t>
      </w:r>
    </w:p>
    <w:p w:rsidR="003A1A42" w:rsidRPr="00666A61" w:rsidRDefault="003A1A42" w:rsidP="000D0FAC">
      <w:pPr>
        <w:pStyle w:val="NormalWeb"/>
        <w:spacing w:before="0" w:beforeAutospacing="0" w:after="0" w:afterAutospacing="0"/>
        <w:ind w:left="360"/>
        <w:rPr>
          <w:color w:val="444444"/>
          <w:shd w:val="clear" w:color="auto" w:fill="FFFFFF"/>
        </w:rPr>
      </w:pPr>
    </w:p>
    <w:p w:rsidR="003A1A42" w:rsidRPr="00666A61" w:rsidRDefault="003A1A42" w:rsidP="000D0FAC">
      <w:pPr>
        <w:pStyle w:val="NormalWeb"/>
        <w:spacing w:before="0" w:beforeAutospacing="0" w:after="0" w:afterAutospacing="0"/>
        <w:ind w:left="360"/>
        <w:rPr>
          <w:color w:val="000000"/>
          <w:shd w:val="clear" w:color="auto" w:fill="FFFFFF"/>
        </w:rPr>
      </w:pPr>
      <w:r w:rsidRPr="00666A61">
        <w:rPr>
          <w:color w:val="000000"/>
          <w:shd w:val="clear" w:color="auto" w:fill="FFFFFF"/>
        </w:rPr>
        <w:t xml:space="preserve">A major feature of the VLDS is that it provides access to </w:t>
      </w:r>
      <w:r w:rsidR="00011FEA">
        <w:rPr>
          <w:color w:val="000000"/>
          <w:shd w:val="clear" w:color="auto" w:fill="FFFFFF"/>
        </w:rPr>
        <w:t>“</w:t>
      </w:r>
      <w:r w:rsidRPr="00666A61">
        <w:rPr>
          <w:color w:val="000000"/>
          <w:shd w:val="clear" w:color="auto" w:fill="FFFFFF"/>
        </w:rPr>
        <w:t>de-identified</w:t>
      </w:r>
      <w:r w:rsidR="00011FEA">
        <w:rPr>
          <w:color w:val="000000"/>
          <w:shd w:val="clear" w:color="auto" w:fill="FFFFFF"/>
        </w:rPr>
        <w:t>”</w:t>
      </w:r>
      <w:r w:rsidRPr="00666A61">
        <w:rPr>
          <w:color w:val="000000"/>
          <w:shd w:val="clear" w:color="auto" w:fill="FFFFFF"/>
        </w:rPr>
        <w:t xml:space="preserve"> data on individuals. This allows individuals to be tracked across different state data systems, but without using personal identifiers that raise complex privacy concerns.</w:t>
      </w:r>
      <w:r w:rsidR="00011FEA">
        <w:rPr>
          <w:color w:val="000000"/>
          <w:shd w:val="clear" w:color="auto" w:fill="FFFFFF"/>
        </w:rPr>
        <w:t xml:space="preserve"> </w:t>
      </w:r>
      <w:r w:rsidRPr="00666A61">
        <w:rPr>
          <w:color w:val="000000"/>
          <w:shd w:val="clear" w:color="auto" w:fill="FFFFFF"/>
        </w:rPr>
        <w:t>The data portal study may wish to examine the VLDS model for its applicability in tracking offenders through the criminal justice system, particularly with regard to how such a system could provide data to support meaningful evaluations of programs to reduce offender recidivism.</w:t>
      </w:r>
    </w:p>
    <w:p w:rsidR="00267C80" w:rsidRPr="00666A61" w:rsidRDefault="00267C80" w:rsidP="000D0FAC">
      <w:pPr>
        <w:pStyle w:val="NormalWeb"/>
        <w:spacing w:before="0" w:beforeAutospacing="0" w:after="0" w:afterAutospacing="0"/>
        <w:rPr>
          <w:color w:val="000000"/>
          <w:shd w:val="clear" w:color="auto" w:fill="FFFFFF"/>
        </w:rPr>
      </w:pPr>
    </w:p>
    <w:p w:rsidR="004719B2" w:rsidRPr="00666A61" w:rsidRDefault="004719B2" w:rsidP="000D0FAC">
      <w:pPr>
        <w:pStyle w:val="NormalWeb"/>
        <w:numPr>
          <w:ilvl w:val="0"/>
          <w:numId w:val="10"/>
        </w:numPr>
        <w:spacing w:before="0" w:beforeAutospacing="0" w:after="0" w:afterAutospacing="0"/>
        <w:rPr>
          <w:i/>
          <w:color w:val="000000"/>
          <w:shd w:val="clear" w:color="auto" w:fill="FFFFFF"/>
        </w:rPr>
      </w:pPr>
      <w:r w:rsidRPr="00666A61">
        <w:rPr>
          <w:i/>
          <w:w w:val="105"/>
        </w:rPr>
        <w:t>Health and Criminal Justice Data Committee</w:t>
      </w:r>
    </w:p>
    <w:p w:rsidR="004719B2" w:rsidRPr="000D0FAC" w:rsidRDefault="004719B2" w:rsidP="000D0FAC">
      <w:pPr>
        <w:rPr>
          <w:color w:val="000000" w:themeColor="text1"/>
          <w:sz w:val="20"/>
        </w:rPr>
      </w:pPr>
    </w:p>
    <w:p w:rsidR="003A1A42" w:rsidRPr="00666A61" w:rsidRDefault="003A1A42" w:rsidP="000D0FAC">
      <w:pPr>
        <w:ind w:left="360"/>
        <w:rPr>
          <w:rStyle w:val="msoplaintext0"/>
        </w:rPr>
      </w:pPr>
      <w:r w:rsidRPr="00666A61">
        <w:rPr>
          <w:color w:val="000000" w:themeColor="text1"/>
        </w:rPr>
        <w:t>Virginia should draw on the insights and expertise of data analysts in public safety</w:t>
      </w:r>
      <w:r w:rsidR="004719B2" w:rsidRPr="00666A61">
        <w:rPr>
          <w:color w:val="000000" w:themeColor="text1"/>
        </w:rPr>
        <w:t xml:space="preserve">, health </w:t>
      </w:r>
      <w:r w:rsidRPr="00666A61">
        <w:rPr>
          <w:color w:val="000000" w:themeColor="text1"/>
        </w:rPr>
        <w:t xml:space="preserve">and other agencies who are </w:t>
      </w:r>
      <w:r w:rsidR="00011FEA">
        <w:rPr>
          <w:color w:val="000000" w:themeColor="text1"/>
        </w:rPr>
        <w:t>“</w:t>
      </w:r>
      <w:r w:rsidRPr="00666A61">
        <w:rPr>
          <w:color w:val="000000" w:themeColor="text1"/>
        </w:rPr>
        <w:t>on the ground</w:t>
      </w:r>
      <w:r w:rsidR="00011FEA">
        <w:rPr>
          <w:color w:val="000000" w:themeColor="text1"/>
        </w:rPr>
        <w:t>”</w:t>
      </w:r>
      <w:r w:rsidRPr="00666A61">
        <w:rPr>
          <w:color w:val="000000" w:themeColor="text1"/>
        </w:rPr>
        <w:t xml:space="preserve"> and who often share data </w:t>
      </w:r>
      <w:r w:rsidR="00D469F9">
        <w:rPr>
          <w:color w:val="000000" w:themeColor="text1"/>
        </w:rPr>
        <w:t>in</w:t>
      </w:r>
      <w:r w:rsidRPr="00666A61">
        <w:rPr>
          <w:color w:val="000000" w:themeColor="text1"/>
        </w:rPr>
        <w:t xml:space="preserve"> their everyday work. </w:t>
      </w:r>
      <w:r w:rsidR="00D469F9">
        <w:rPr>
          <w:color w:val="000000" w:themeColor="text1"/>
        </w:rPr>
        <w:t>T</w:t>
      </w:r>
      <w:r w:rsidRPr="00666A61">
        <w:rPr>
          <w:color w:val="000000" w:themeColor="text1"/>
        </w:rPr>
        <w:t>hese analysts have considerable experience working together to solve everyday data sharing problems</w:t>
      </w:r>
      <w:r w:rsidR="004719B2" w:rsidRPr="00666A61">
        <w:rPr>
          <w:color w:val="000000" w:themeColor="text1"/>
        </w:rPr>
        <w:t xml:space="preserve"> and keep the Commonwealth informed about critical issues in </w:t>
      </w:r>
      <w:r w:rsidR="004719B2" w:rsidRPr="00666A61">
        <w:rPr>
          <w:rStyle w:val="msoplaintext0"/>
        </w:rPr>
        <w:t>criminal justice and public health</w:t>
      </w:r>
      <w:r w:rsidRPr="00666A61">
        <w:rPr>
          <w:color w:val="000000" w:themeColor="text1"/>
        </w:rPr>
        <w:t xml:space="preserve">. </w:t>
      </w:r>
      <w:r w:rsidR="004719B2" w:rsidRPr="00666A61">
        <w:rPr>
          <w:color w:val="000000" w:themeColor="text1"/>
        </w:rPr>
        <w:t xml:space="preserve">Toward this end, the June 2015 </w:t>
      </w:r>
      <w:r w:rsidRPr="00666A61">
        <w:t xml:space="preserve">report </w:t>
      </w:r>
      <w:r w:rsidRPr="00666A61">
        <w:rPr>
          <w:i/>
        </w:rPr>
        <w:t>Recommendations of the</w:t>
      </w:r>
      <w:r w:rsidRPr="00666A61">
        <w:rPr>
          <w:i/>
          <w:color w:val="FF0000"/>
        </w:rPr>
        <w:t xml:space="preserve"> </w:t>
      </w:r>
      <w:r w:rsidRPr="00666A61">
        <w:rPr>
          <w:i/>
        </w:rPr>
        <w:t>Governor</w:t>
      </w:r>
      <w:r w:rsidR="00011FEA">
        <w:rPr>
          <w:i/>
        </w:rPr>
        <w:t>’</w:t>
      </w:r>
      <w:r w:rsidRPr="00666A61">
        <w:rPr>
          <w:i/>
        </w:rPr>
        <w:t>s Task Force on Prescription Drug and Heroin Abuse</w:t>
      </w:r>
      <w:r w:rsidRPr="00666A61">
        <w:t xml:space="preserve"> recommended creat</w:t>
      </w:r>
      <w:r w:rsidR="004719B2" w:rsidRPr="00666A61">
        <w:t>ing</w:t>
      </w:r>
      <w:r w:rsidRPr="00666A61">
        <w:t xml:space="preserve"> </w:t>
      </w:r>
      <w:r w:rsidRPr="00666A61">
        <w:rPr>
          <w:rStyle w:val="msoplaintext0"/>
        </w:rPr>
        <w:t xml:space="preserve">a Health and Criminal Justice Data Committee, comprised of data analysts from the Secretariats of Public Safety </w:t>
      </w:r>
      <w:r w:rsidR="00011FEA">
        <w:rPr>
          <w:rStyle w:val="msoplaintext0"/>
        </w:rPr>
        <w:t>and</w:t>
      </w:r>
      <w:r w:rsidRPr="00666A61">
        <w:rPr>
          <w:rStyle w:val="msoplaintext0"/>
        </w:rPr>
        <w:t xml:space="preserve"> Homeland Security and Health </w:t>
      </w:r>
      <w:r w:rsidR="00011FEA">
        <w:rPr>
          <w:rStyle w:val="msoplaintext0"/>
        </w:rPr>
        <w:t>and</w:t>
      </w:r>
      <w:r w:rsidRPr="00666A61">
        <w:rPr>
          <w:rStyle w:val="msoplaintext0"/>
        </w:rPr>
        <w:t xml:space="preserve"> Human Resources. </w:t>
      </w:r>
    </w:p>
    <w:p w:rsidR="004719B2" w:rsidRPr="000D0FAC" w:rsidRDefault="004719B2" w:rsidP="000D0FAC">
      <w:pPr>
        <w:ind w:left="360"/>
        <w:rPr>
          <w:rStyle w:val="msoplaintext0"/>
          <w:sz w:val="22"/>
        </w:rPr>
      </w:pPr>
    </w:p>
    <w:p w:rsidR="004719B2" w:rsidRDefault="004719B2" w:rsidP="000D0FAC">
      <w:pPr>
        <w:ind w:left="360"/>
        <w:rPr>
          <w:color w:val="0F0F0F"/>
          <w:w w:val="105"/>
        </w:rPr>
      </w:pPr>
      <w:r w:rsidRPr="00666A61">
        <w:rPr>
          <w:rStyle w:val="msoplaintext0"/>
        </w:rPr>
        <w:t xml:space="preserve">In September 2015, </w:t>
      </w:r>
      <w:r w:rsidR="006D3D5E" w:rsidRPr="00666A61">
        <w:rPr>
          <w:rStyle w:val="msoplaintext0"/>
        </w:rPr>
        <w:t>t</w:t>
      </w:r>
      <w:r w:rsidRPr="00666A61">
        <w:rPr>
          <w:rStyle w:val="msoplaintext0"/>
        </w:rPr>
        <w:t>he Secretar</w:t>
      </w:r>
      <w:r w:rsidR="006D3D5E" w:rsidRPr="00666A61">
        <w:rPr>
          <w:rStyle w:val="msoplaintext0"/>
        </w:rPr>
        <w:t>y</w:t>
      </w:r>
      <w:r w:rsidRPr="00666A61">
        <w:rPr>
          <w:rStyle w:val="msoplaintext0"/>
        </w:rPr>
        <w:t xml:space="preserve"> of Public Safety </w:t>
      </w:r>
      <w:r w:rsidR="00011FEA">
        <w:rPr>
          <w:rStyle w:val="msoplaintext0"/>
        </w:rPr>
        <w:t>and</w:t>
      </w:r>
      <w:r w:rsidRPr="00666A61">
        <w:rPr>
          <w:rStyle w:val="msoplaintext0"/>
        </w:rPr>
        <w:t xml:space="preserve"> Homeland Security and </w:t>
      </w:r>
      <w:r w:rsidR="006D3D5E" w:rsidRPr="00666A61">
        <w:rPr>
          <w:rStyle w:val="msoplaintext0"/>
        </w:rPr>
        <w:t xml:space="preserve">the Secretary of </w:t>
      </w:r>
      <w:r w:rsidRPr="00666A61">
        <w:rPr>
          <w:rStyle w:val="msoplaintext0"/>
        </w:rPr>
        <w:t xml:space="preserve">Health </w:t>
      </w:r>
      <w:r w:rsidR="00011FEA">
        <w:rPr>
          <w:rStyle w:val="msoplaintext0"/>
        </w:rPr>
        <w:t>and</w:t>
      </w:r>
      <w:r w:rsidRPr="00666A61">
        <w:rPr>
          <w:rStyle w:val="msoplaintext0"/>
        </w:rPr>
        <w:t xml:space="preserve"> Human Resources</w:t>
      </w:r>
      <w:r w:rsidR="006D3D5E" w:rsidRPr="00666A61">
        <w:rPr>
          <w:rStyle w:val="msoplaintext0"/>
        </w:rPr>
        <w:t xml:space="preserve"> asked </w:t>
      </w:r>
      <w:r w:rsidR="00E76E6B">
        <w:rPr>
          <w:rStyle w:val="msoplaintext0"/>
        </w:rPr>
        <w:t xml:space="preserve">their </w:t>
      </w:r>
      <w:r w:rsidR="006D3D5E" w:rsidRPr="00666A61">
        <w:rPr>
          <w:rStyle w:val="msoplaintext0"/>
        </w:rPr>
        <w:t xml:space="preserve">agencies to join and provide data to the </w:t>
      </w:r>
      <w:r w:rsidR="0055666D" w:rsidRPr="00666A61">
        <w:rPr>
          <w:rStyle w:val="msoplaintext0"/>
        </w:rPr>
        <w:t>Health</w:t>
      </w:r>
      <w:r w:rsidR="006D3D5E" w:rsidRPr="00666A61">
        <w:rPr>
          <w:w w:val="105"/>
        </w:rPr>
        <w:t xml:space="preserve"> and Criminal Justice Data</w:t>
      </w:r>
      <w:r w:rsidR="006D3D5E" w:rsidRPr="00666A61">
        <w:rPr>
          <w:spacing w:val="-36"/>
          <w:w w:val="105"/>
        </w:rPr>
        <w:t xml:space="preserve"> </w:t>
      </w:r>
      <w:r w:rsidR="006D3D5E" w:rsidRPr="00666A61">
        <w:rPr>
          <w:w w:val="105"/>
        </w:rPr>
        <w:t xml:space="preserve">Committee </w:t>
      </w:r>
      <w:r w:rsidR="00011FEA">
        <w:rPr>
          <w:w w:val="105"/>
        </w:rPr>
        <w:t>“</w:t>
      </w:r>
      <w:r w:rsidR="006D3D5E" w:rsidRPr="00666A61">
        <w:rPr>
          <w:w w:val="105"/>
        </w:rPr>
        <w:t>to glean the most complete picture of the public safety and public health issues confronting the</w:t>
      </w:r>
      <w:r w:rsidR="006D3D5E" w:rsidRPr="00666A61">
        <w:rPr>
          <w:spacing w:val="1"/>
          <w:w w:val="105"/>
        </w:rPr>
        <w:t xml:space="preserve"> </w:t>
      </w:r>
      <w:r w:rsidR="006D3D5E" w:rsidRPr="00666A61">
        <w:rPr>
          <w:w w:val="105"/>
        </w:rPr>
        <w:t>Commonwealth.</w:t>
      </w:r>
      <w:r w:rsidR="00011FEA">
        <w:rPr>
          <w:w w:val="105"/>
        </w:rPr>
        <w:t>”</w:t>
      </w:r>
      <w:r w:rsidR="006D3D5E" w:rsidRPr="00666A61">
        <w:rPr>
          <w:w w:val="105"/>
        </w:rPr>
        <w:t xml:space="preserve"> Public safety agencies include the Departments of Corrections, Criminal Justice Services, </w:t>
      </w:r>
      <w:r w:rsidR="006D3D5E" w:rsidRPr="00666A61">
        <w:rPr>
          <w:color w:val="010101"/>
          <w:w w:val="105"/>
        </w:rPr>
        <w:t>Forensic</w:t>
      </w:r>
      <w:r w:rsidR="006D3D5E" w:rsidRPr="00666A61">
        <w:rPr>
          <w:color w:val="010101"/>
          <w:spacing w:val="-12"/>
          <w:w w:val="105"/>
        </w:rPr>
        <w:t xml:space="preserve"> </w:t>
      </w:r>
      <w:r w:rsidR="006D3D5E" w:rsidRPr="00666A61">
        <w:rPr>
          <w:color w:val="010101"/>
          <w:w w:val="105"/>
        </w:rPr>
        <w:t xml:space="preserve">Science, </w:t>
      </w:r>
      <w:r w:rsidR="006D3D5E" w:rsidRPr="00666A61">
        <w:rPr>
          <w:w w:val="105"/>
        </w:rPr>
        <w:t>Juvenile Justice, and State Police.</w:t>
      </w:r>
      <w:r w:rsidR="0055666D" w:rsidRPr="00666A61">
        <w:rPr>
          <w:w w:val="105"/>
        </w:rPr>
        <w:t xml:space="preserve"> H</w:t>
      </w:r>
      <w:r w:rsidR="006D3D5E" w:rsidRPr="00666A61">
        <w:rPr>
          <w:w w:val="105"/>
        </w:rPr>
        <w:t>ealth and Human Services</w:t>
      </w:r>
      <w:r w:rsidR="006D3D5E" w:rsidRPr="00666A61">
        <w:rPr>
          <w:color w:val="0F0F0F"/>
          <w:w w:val="105"/>
        </w:rPr>
        <w:t xml:space="preserve"> </w:t>
      </w:r>
      <w:r w:rsidR="006D3D5E" w:rsidRPr="00666A61">
        <w:rPr>
          <w:w w:val="105"/>
        </w:rPr>
        <w:t xml:space="preserve">agencies include the Departments of </w:t>
      </w:r>
      <w:r w:rsidR="006D3D5E" w:rsidRPr="00666A61">
        <w:rPr>
          <w:color w:val="0E0E0E"/>
          <w:w w:val="105"/>
        </w:rPr>
        <w:t>Behavioral Health and Developmental</w:t>
      </w:r>
      <w:r w:rsidR="006D3D5E" w:rsidRPr="00666A61">
        <w:rPr>
          <w:color w:val="0E0E0E"/>
          <w:spacing w:val="-11"/>
          <w:w w:val="105"/>
        </w:rPr>
        <w:t xml:space="preserve"> </w:t>
      </w:r>
      <w:r w:rsidR="006D3D5E" w:rsidRPr="00666A61">
        <w:rPr>
          <w:color w:val="0E0E0E"/>
          <w:w w:val="105"/>
        </w:rPr>
        <w:t xml:space="preserve">Services, </w:t>
      </w:r>
      <w:r w:rsidR="006D3D5E" w:rsidRPr="00666A61">
        <w:rPr>
          <w:w w:val="105"/>
        </w:rPr>
        <w:t xml:space="preserve">Health, </w:t>
      </w:r>
      <w:r w:rsidR="0055666D" w:rsidRPr="00666A61">
        <w:rPr>
          <w:w w:val="105"/>
        </w:rPr>
        <w:t xml:space="preserve">and </w:t>
      </w:r>
      <w:r w:rsidR="006D3D5E" w:rsidRPr="00666A61">
        <w:rPr>
          <w:w w:val="105"/>
        </w:rPr>
        <w:t>Health Professions</w:t>
      </w:r>
      <w:r w:rsidR="0055666D" w:rsidRPr="00666A61">
        <w:rPr>
          <w:w w:val="105"/>
        </w:rPr>
        <w:t>.</w:t>
      </w:r>
      <w:r w:rsidR="00011FEA">
        <w:rPr>
          <w:w w:val="105"/>
        </w:rPr>
        <w:t xml:space="preserve"> </w:t>
      </w:r>
      <w:r w:rsidR="0055666D" w:rsidRPr="00666A61">
        <w:rPr>
          <w:w w:val="105"/>
        </w:rPr>
        <w:t>The O</w:t>
      </w:r>
      <w:r w:rsidR="006D3D5E" w:rsidRPr="00666A61">
        <w:rPr>
          <w:color w:val="0F0F0F"/>
          <w:w w:val="105"/>
        </w:rPr>
        <w:t>ffice of the Executive Secretary of the Supreme Court of Virginia,</w:t>
      </w:r>
      <w:r w:rsidR="0055666D" w:rsidRPr="00666A61">
        <w:rPr>
          <w:color w:val="0F0F0F"/>
          <w:w w:val="105"/>
        </w:rPr>
        <w:t xml:space="preserve"> the </w:t>
      </w:r>
      <w:r w:rsidR="0055666D" w:rsidRPr="00666A61">
        <w:rPr>
          <w:color w:val="010101"/>
          <w:w w:val="105"/>
        </w:rPr>
        <w:t>Virginia Criminal Sentencing</w:t>
      </w:r>
      <w:r w:rsidR="0055666D" w:rsidRPr="00666A61">
        <w:rPr>
          <w:color w:val="010101"/>
          <w:spacing w:val="-26"/>
          <w:w w:val="105"/>
        </w:rPr>
        <w:t xml:space="preserve"> </w:t>
      </w:r>
      <w:r w:rsidR="0055666D" w:rsidRPr="00666A61">
        <w:rPr>
          <w:color w:val="010101"/>
          <w:w w:val="105"/>
        </w:rPr>
        <w:t xml:space="preserve">Commission, and the </w:t>
      </w:r>
      <w:r w:rsidR="0055666D" w:rsidRPr="00666A61">
        <w:rPr>
          <w:color w:val="0F0F0F"/>
          <w:w w:val="105"/>
        </w:rPr>
        <w:t>State Compensation Board were also asked to provide representation and data to the committee.</w:t>
      </w:r>
    </w:p>
    <w:p w:rsidR="000D0FAC" w:rsidRPr="000D0FAC" w:rsidRDefault="000D0FAC" w:rsidP="000D0FAC">
      <w:pPr>
        <w:ind w:left="360"/>
        <w:rPr>
          <w:rStyle w:val="msoplaintext0"/>
          <w:b/>
          <w:sz w:val="22"/>
        </w:rPr>
      </w:pPr>
    </w:p>
    <w:p w:rsidR="00111B0F" w:rsidRPr="004E2947" w:rsidRDefault="0020539E" w:rsidP="000D0FAC">
      <w:pPr>
        <w:pStyle w:val="BodyText"/>
        <w:ind w:left="360"/>
        <w:rPr>
          <w:rFonts w:asciiTheme="majorHAnsi" w:eastAsiaTheme="majorEastAsia" w:hAnsiTheme="majorHAnsi" w:cstheme="majorBidi"/>
          <w:color w:val="4F6228" w:themeColor="accent3" w:themeShade="80"/>
          <w:spacing w:val="5"/>
          <w:kern w:val="28"/>
          <w:sz w:val="40"/>
          <w:szCs w:val="52"/>
        </w:rPr>
      </w:pPr>
      <w:r w:rsidRPr="00666A61">
        <w:rPr>
          <w:rStyle w:val="msoplaintext0"/>
          <w:rFonts w:cs="Times New Roman"/>
          <w:szCs w:val="24"/>
        </w:rPr>
        <w:t xml:space="preserve">The Health and Criminal Justice Data Committee should be consulted on issues of data standardization and data quality with regard to how data provided by an integrated criminal justice information system could be used to support </w:t>
      </w:r>
      <w:r w:rsidR="00011FEA">
        <w:rPr>
          <w:rStyle w:val="msoplaintext0"/>
          <w:rFonts w:cs="Times New Roman"/>
          <w:szCs w:val="24"/>
        </w:rPr>
        <w:t>“</w:t>
      </w:r>
      <w:r w:rsidRPr="00666A61">
        <w:rPr>
          <w:rStyle w:val="msoplaintext0"/>
          <w:rFonts w:cs="Times New Roman"/>
          <w:szCs w:val="24"/>
        </w:rPr>
        <w:t>data-driven</w:t>
      </w:r>
      <w:r w:rsidR="00011FEA">
        <w:rPr>
          <w:rStyle w:val="msoplaintext0"/>
          <w:rFonts w:cs="Times New Roman"/>
          <w:szCs w:val="24"/>
        </w:rPr>
        <w:t>”</w:t>
      </w:r>
      <w:r w:rsidRPr="00666A61">
        <w:rPr>
          <w:rStyle w:val="msoplaintext0"/>
          <w:rFonts w:cs="Times New Roman"/>
          <w:szCs w:val="24"/>
        </w:rPr>
        <w:t xml:space="preserve"> planning, policy, and evaluation efforts.</w:t>
      </w:r>
      <w:r w:rsidR="00011FEA">
        <w:rPr>
          <w:rStyle w:val="msoplaintext0"/>
          <w:rFonts w:asciiTheme="minorHAnsi" w:hAnsiTheme="minorHAnsi" w:cstheme="minorHAnsi"/>
        </w:rPr>
        <w:t xml:space="preserve"> </w:t>
      </w:r>
      <w:r w:rsidR="00111B0F" w:rsidRPr="004E2947">
        <w:rPr>
          <w:rFonts w:asciiTheme="majorHAnsi" w:eastAsiaTheme="majorEastAsia" w:hAnsiTheme="majorHAnsi" w:cstheme="majorBidi"/>
          <w:color w:val="4F6228" w:themeColor="accent3" w:themeShade="80"/>
          <w:spacing w:val="5"/>
          <w:kern w:val="28"/>
          <w:sz w:val="40"/>
          <w:szCs w:val="52"/>
        </w:rPr>
        <w:br w:type="page"/>
      </w:r>
    </w:p>
    <w:p w:rsidR="003A1A42" w:rsidRPr="00666A61" w:rsidRDefault="00AF6E92" w:rsidP="003A1A42">
      <w:pPr>
        <w:pStyle w:val="2"/>
        <w:rPr>
          <w:rFonts w:ascii="Times New Roman" w:hAnsi="Times New Roman" w:cs="Times New Roman"/>
          <w:b/>
          <w:color w:val="000000" w:themeColor="text1"/>
          <w:sz w:val="22"/>
          <w:szCs w:val="22"/>
        </w:rPr>
      </w:pPr>
      <w:r w:rsidRPr="00666A61">
        <w:rPr>
          <w:rFonts w:ascii="Times New Roman" w:hAnsi="Times New Roman" w:cs="Times New Roman"/>
          <w:color w:val="000000" w:themeColor="text1"/>
        </w:rPr>
        <w:lastRenderedPageBreak/>
        <w:t xml:space="preserve">Conclusions and </w:t>
      </w:r>
      <w:r w:rsidR="003A1A42" w:rsidRPr="00666A61">
        <w:rPr>
          <w:rFonts w:ascii="Times New Roman" w:hAnsi="Times New Roman" w:cs="Times New Roman"/>
          <w:color w:val="000000" w:themeColor="text1"/>
        </w:rPr>
        <w:t>Recommendations</w:t>
      </w:r>
    </w:p>
    <w:p w:rsidR="00812DA0" w:rsidRPr="00666A61" w:rsidRDefault="00812DA0" w:rsidP="00AF6E92">
      <w:pPr>
        <w:rPr>
          <w:b/>
        </w:rPr>
      </w:pPr>
      <w:r w:rsidRPr="00666A61">
        <w:rPr>
          <w:b/>
        </w:rPr>
        <w:t>Conclusions</w:t>
      </w:r>
    </w:p>
    <w:p w:rsidR="00812DA0" w:rsidRPr="00666A61" w:rsidRDefault="00812DA0" w:rsidP="00AF6E92"/>
    <w:p w:rsidR="006664BD" w:rsidRPr="00666A61" w:rsidRDefault="006664BD" w:rsidP="006664BD">
      <w:r w:rsidRPr="00666A61">
        <w:t>The need for better sharing of criminal justice information among criminal justice agencies has been documented repeatedly by the Commonwealth</w:t>
      </w:r>
      <w:r w:rsidR="00011FEA">
        <w:t>’</w:t>
      </w:r>
      <w:r w:rsidRPr="00666A61">
        <w:t xml:space="preserve">s Executive, Legislative and Judicial branches for nearly 30 years. The lack of data sharing has been cited as contributing to inefficiencies in law enforcement, corrections, court operations, juvenile services, </w:t>
      </w:r>
      <w:r w:rsidR="00765375" w:rsidRPr="00666A61">
        <w:t>victim</w:t>
      </w:r>
      <w:r w:rsidR="00011FEA">
        <w:t>’</w:t>
      </w:r>
      <w:r w:rsidR="00765375" w:rsidRPr="00666A61">
        <w:t>s</w:t>
      </w:r>
      <w:r w:rsidRPr="00666A61">
        <w:t xml:space="preserve"> services, substance abuse prevention, school and campus violence, firearms violence, and domestic and sexual violence.</w:t>
      </w:r>
    </w:p>
    <w:p w:rsidR="006664BD" w:rsidRPr="00666A61" w:rsidRDefault="006664BD" w:rsidP="006664BD"/>
    <w:p w:rsidR="006664BD" w:rsidRDefault="006664BD" w:rsidP="006664BD">
      <w:r w:rsidRPr="00666A61">
        <w:t>Virginia has made incremental improvements in data sharing between criminal justice and public safety agencies. However, past data sharing initiatives focused mainly on improving data sharing between a few agencies for specific, limited purposes. They were not developed within the context of moving Virginia public safety toward an effective, integrated criminal justice data system.</w:t>
      </w:r>
    </w:p>
    <w:p w:rsidR="000D0FAC" w:rsidRPr="00666A61" w:rsidRDefault="000D0FAC" w:rsidP="006664BD"/>
    <w:p w:rsidR="006664BD" w:rsidRPr="00666A61" w:rsidRDefault="006664BD" w:rsidP="006664BD">
      <w:pPr>
        <w:rPr>
          <w:rFonts w:eastAsia="Times New Roman"/>
          <w:lang w:bidi="ar-SA"/>
        </w:rPr>
      </w:pPr>
      <w:r w:rsidRPr="00666A61">
        <w:t>Virginia</w:t>
      </w:r>
      <w:r w:rsidR="00011FEA">
        <w:t>’</w:t>
      </w:r>
      <w:r w:rsidRPr="00666A61">
        <w:t xml:space="preserve">s public safety and judicial agencies now maintain sophisticated information system which collect and store the types of information that could be shared through an integrated system. </w:t>
      </w:r>
      <w:r w:rsidRPr="00666A61">
        <w:rPr>
          <w:rFonts w:eastAsia="Times New Roman"/>
          <w:lang w:bidi="ar-SA"/>
        </w:rPr>
        <w:t>However, these systems are not designed to easily exchange information in a way that would support an integrated criminal justice information system.</w:t>
      </w:r>
    </w:p>
    <w:p w:rsidR="006664BD" w:rsidRPr="00666A61" w:rsidRDefault="006664BD" w:rsidP="006664BD">
      <w:pPr>
        <w:rPr>
          <w:rFonts w:eastAsia="Times New Roman"/>
          <w:lang w:bidi="ar-SA"/>
        </w:rPr>
      </w:pPr>
    </w:p>
    <w:p w:rsidR="006664BD" w:rsidRPr="00666A61" w:rsidRDefault="006664BD" w:rsidP="006664BD">
      <w:pPr>
        <w:rPr>
          <w:rFonts w:eastAsia="Times New Roman"/>
          <w:lang w:bidi="ar-SA"/>
        </w:rPr>
      </w:pPr>
      <w:r w:rsidRPr="00666A61">
        <w:rPr>
          <w:rFonts w:eastAsia="Times New Roman"/>
          <w:lang w:bidi="ar-SA"/>
        </w:rPr>
        <w:t>The information systems now maintained by Virginia</w:t>
      </w:r>
      <w:r w:rsidR="00011FEA">
        <w:rPr>
          <w:rFonts w:eastAsia="Times New Roman"/>
          <w:lang w:bidi="ar-SA"/>
        </w:rPr>
        <w:t>’</w:t>
      </w:r>
      <w:r w:rsidRPr="00666A61">
        <w:rPr>
          <w:rFonts w:eastAsia="Times New Roman"/>
          <w:lang w:bidi="ar-SA"/>
        </w:rPr>
        <w:t>s public safety and criminal justice agencies and organizations can serve as a starting point for developing an integrated criminal justice information system.</w:t>
      </w:r>
      <w:r w:rsidR="00011FEA">
        <w:rPr>
          <w:rFonts w:eastAsia="Times New Roman"/>
          <w:lang w:bidi="ar-SA"/>
        </w:rPr>
        <w:t xml:space="preserve"> </w:t>
      </w:r>
    </w:p>
    <w:p w:rsidR="006664BD" w:rsidRPr="00666A61" w:rsidRDefault="006664BD" w:rsidP="006664BD">
      <w:pPr>
        <w:pStyle w:val="ListParagraph"/>
        <w:ind w:left="360"/>
        <w:rPr>
          <w:rFonts w:eastAsia="Times New Roman"/>
          <w:lang w:bidi="ar-SA"/>
        </w:rPr>
      </w:pPr>
    </w:p>
    <w:p w:rsidR="006664BD" w:rsidRPr="00666A61" w:rsidRDefault="006664BD" w:rsidP="006664BD">
      <w:pPr>
        <w:rPr>
          <w:rFonts w:eastAsia="Times New Roman"/>
          <w:lang w:bidi="ar-SA"/>
        </w:rPr>
      </w:pPr>
      <w:r w:rsidRPr="00666A61">
        <w:rPr>
          <w:rFonts w:eastAsia="Times New Roman"/>
          <w:lang w:bidi="ar-SA"/>
        </w:rPr>
        <w:t>Other states have made significant progress in developing systems to share and integrate public safety and criminal justice information. Their experience can help guide Virginia</w:t>
      </w:r>
      <w:r w:rsidR="00011FEA">
        <w:rPr>
          <w:rFonts w:eastAsia="Times New Roman"/>
          <w:lang w:bidi="ar-SA"/>
        </w:rPr>
        <w:t>’</w:t>
      </w:r>
      <w:r w:rsidRPr="00666A61">
        <w:rPr>
          <w:rFonts w:eastAsia="Times New Roman"/>
          <w:lang w:bidi="ar-SA"/>
        </w:rPr>
        <w:t>s similar effort.</w:t>
      </w:r>
    </w:p>
    <w:p w:rsidR="006664BD" w:rsidRPr="00666A61" w:rsidRDefault="006664BD" w:rsidP="006664BD">
      <w:pPr>
        <w:pStyle w:val="ListParagraph"/>
        <w:ind w:left="360"/>
        <w:rPr>
          <w:rFonts w:eastAsia="Times New Roman"/>
          <w:lang w:bidi="ar-SA"/>
        </w:rPr>
      </w:pPr>
    </w:p>
    <w:p w:rsidR="006664BD" w:rsidRPr="00666A61" w:rsidRDefault="006664BD" w:rsidP="006664BD">
      <w:pPr>
        <w:rPr>
          <w:rFonts w:eastAsia="Times New Roman"/>
          <w:lang w:bidi="ar-SA"/>
        </w:rPr>
      </w:pPr>
      <w:r w:rsidRPr="00666A61">
        <w:rPr>
          <w:rFonts w:eastAsia="Times New Roman"/>
          <w:lang w:bidi="ar-SA"/>
        </w:rPr>
        <w:t>Virginia already has several initiatives underway to improve the sharing and use of data between different secretariats and agencies.</w:t>
      </w:r>
      <w:r w:rsidR="00011FEA">
        <w:rPr>
          <w:rFonts w:eastAsia="Times New Roman"/>
          <w:lang w:bidi="ar-SA"/>
        </w:rPr>
        <w:t xml:space="preserve"> </w:t>
      </w:r>
      <w:r w:rsidRPr="00666A61">
        <w:rPr>
          <w:rFonts w:eastAsia="Times New Roman"/>
          <w:lang w:bidi="ar-SA"/>
        </w:rPr>
        <w:t xml:space="preserve">These can be leveraged </w:t>
      </w:r>
      <w:r w:rsidR="00765375" w:rsidRPr="00666A61">
        <w:rPr>
          <w:rFonts w:eastAsia="Times New Roman"/>
          <w:lang w:bidi="ar-SA"/>
        </w:rPr>
        <w:t>to help</w:t>
      </w:r>
      <w:r w:rsidRPr="00666A61">
        <w:rPr>
          <w:rFonts w:eastAsia="Times New Roman"/>
          <w:lang w:bidi="ar-SA"/>
        </w:rPr>
        <w:t xml:space="preserve"> guide efforts to better share and use criminal justice data.</w:t>
      </w:r>
    </w:p>
    <w:p w:rsidR="00812DA0" w:rsidRPr="00666A61" w:rsidRDefault="00812DA0" w:rsidP="00AF6E92">
      <w:pPr>
        <w:rPr>
          <w:rFonts w:eastAsia="Times New Roman"/>
          <w:b/>
          <w:lang w:bidi="ar-SA"/>
        </w:rPr>
      </w:pPr>
    </w:p>
    <w:p w:rsidR="00812DA0" w:rsidRPr="00666A61" w:rsidRDefault="00812DA0" w:rsidP="00AF6E92">
      <w:pPr>
        <w:rPr>
          <w:rFonts w:eastAsia="Times New Roman"/>
          <w:b/>
          <w:lang w:bidi="ar-SA"/>
        </w:rPr>
      </w:pPr>
      <w:r w:rsidRPr="00666A61">
        <w:rPr>
          <w:rFonts w:eastAsia="Times New Roman"/>
          <w:b/>
          <w:lang w:bidi="ar-SA"/>
        </w:rPr>
        <w:t>Recommendations</w:t>
      </w:r>
    </w:p>
    <w:p w:rsidR="009F4932" w:rsidRPr="00666A61" w:rsidRDefault="009F4932" w:rsidP="009F4932"/>
    <w:p w:rsidR="006664BD" w:rsidRPr="00666A61" w:rsidRDefault="006664BD" w:rsidP="006664BD">
      <w:pPr>
        <w:pStyle w:val="ListParagraph"/>
        <w:numPr>
          <w:ilvl w:val="0"/>
          <w:numId w:val="27"/>
        </w:numPr>
        <w:ind w:left="360"/>
      </w:pPr>
      <w:r w:rsidRPr="00666A61">
        <w:rPr>
          <w:rFonts w:eastAsia="Times New Roman"/>
          <w:lang w:bidi="ar-SA"/>
        </w:rPr>
        <w:t>Recognize that sharing and integrating data in Virginia</w:t>
      </w:r>
      <w:r w:rsidR="00011FEA">
        <w:rPr>
          <w:rFonts w:eastAsia="Times New Roman"/>
          <w:lang w:bidi="ar-SA"/>
        </w:rPr>
        <w:t>’</w:t>
      </w:r>
      <w:r w:rsidRPr="00666A61">
        <w:rPr>
          <w:rFonts w:eastAsia="Times New Roman"/>
          <w:lang w:bidi="ar-SA"/>
        </w:rPr>
        <w:t>s current criminal justice information systems</w:t>
      </w:r>
      <w:r w:rsidRPr="00666A61">
        <w:t xml:space="preserve"> is a long-term project.</w:t>
      </w:r>
      <w:r w:rsidR="00011FEA">
        <w:t xml:space="preserve"> </w:t>
      </w:r>
      <w:r w:rsidRPr="00666A61">
        <w:t xml:space="preserve">It cannot be accomplished quickly. Furthermore, if the system is to be maintained, a long-term funding mechanism must be established. </w:t>
      </w:r>
    </w:p>
    <w:p w:rsidR="006664BD" w:rsidRPr="00666A61" w:rsidRDefault="006664BD" w:rsidP="006664BD"/>
    <w:p w:rsidR="006664BD" w:rsidRPr="00666A61" w:rsidRDefault="006664BD" w:rsidP="006664BD">
      <w:pPr>
        <w:pStyle w:val="ListParagraph"/>
        <w:numPr>
          <w:ilvl w:val="0"/>
          <w:numId w:val="27"/>
        </w:numPr>
        <w:ind w:left="360"/>
      </w:pPr>
      <w:r w:rsidRPr="00666A61">
        <w:t xml:space="preserve">Development of an integrated criminal justice information system should not be viewed or managed as a </w:t>
      </w:r>
      <w:r w:rsidRPr="00666A61">
        <w:rPr>
          <w:i/>
        </w:rPr>
        <w:t>technology</w:t>
      </w:r>
      <w:r w:rsidRPr="00666A61">
        <w:t xml:space="preserve"> project. It should be viewed and managed as a project to improve the </w:t>
      </w:r>
      <w:r w:rsidRPr="00666A61">
        <w:rPr>
          <w:i/>
        </w:rPr>
        <w:t>business processes</w:t>
      </w:r>
      <w:r w:rsidRPr="00666A61">
        <w:t xml:space="preserve"> of the Commonwealth</w:t>
      </w:r>
      <w:r w:rsidR="00011FEA">
        <w:t>’</w:t>
      </w:r>
      <w:r w:rsidRPr="00666A61">
        <w:t>s public safety and criminal justice system.</w:t>
      </w:r>
    </w:p>
    <w:p w:rsidR="006664BD" w:rsidRPr="00666A61" w:rsidRDefault="006664BD" w:rsidP="006664BD"/>
    <w:p w:rsidR="006664BD" w:rsidRPr="00666A61" w:rsidRDefault="006664BD" w:rsidP="006664BD">
      <w:pPr>
        <w:pStyle w:val="ListParagraph"/>
        <w:numPr>
          <w:ilvl w:val="0"/>
          <w:numId w:val="27"/>
        </w:numPr>
        <w:ind w:left="360"/>
      </w:pPr>
      <w:r w:rsidRPr="00666A61">
        <w:t xml:space="preserve">Developing an integrated criminal justice information system will require the cooperative efforts of all branches and all levels of government. Local, regional, state and federal agencies will both provide data that feeds the system, and be the users of the data provided </w:t>
      </w:r>
      <w:r w:rsidRPr="00666A61">
        <w:lastRenderedPageBreak/>
        <w:t>by the system.</w:t>
      </w:r>
      <w:r w:rsidR="00672025" w:rsidRPr="00666A61">
        <w:t xml:space="preserve"> Representatives of all of these agencies should be represented (at appropriate points) in the planning for such a system.</w:t>
      </w:r>
      <w:r w:rsidRPr="00666A61">
        <w:t xml:space="preserve"> </w:t>
      </w:r>
    </w:p>
    <w:p w:rsidR="006664BD" w:rsidRPr="00666A61" w:rsidRDefault="006664BD" w:rsidP="006664BD">
      <w:pPr>
        <w:ind w:left="135"/>
      </w:pPr>
    </w:p>
    <w:p w:rsidR="006664BD" w:rsidRPr="00666A61" w:rsidRDefault="006664BD" w:rsidP="006664BD">
      <w:pPr>
        <w:pStyle w:val="ListParagraph"/>
        <w:numPr>
          <w:ilvl w:val="0"/>
          <w:numId w:val="27"/>
        </w:numPr>
        <w:ind w:left="360"/>
      </w:pPr>
      <w:r w:rsidRPr="00666A61">
        <w:t>Develop a data governance structure to ensure that information provided by an integrated criminal justice information system is useable and reliable, and that relevant privacy and security issues are addressed. Leverage work now being done in these areas by initiatives such as the Commonwealth Data Steward</w:t>
      </w:r>
      <w:r w:rsidR="00011FEA">
        <w:t>’</w:t>
      </w:r>
      <w:r w:rsidRPr="00666A61">
        <w:t>s Group, the Center for Behavioral Health and Justice, the Virginia Longitudinal Data System, and the Health and Criminal Justice Data Committee.</w:t>
      </w:r>
      <w:r w:rsidR="00011FEA">
        <w:t xml:space="preserve"> </w:t>
      </w:r>
    </w:p>
    <w:p w:rsidR="006664BD" w:rsidRPr="00666A61" w:rsidRDefault="006664BD" w:rsidP="006664BD">
      <w:pPr>
        <w:rPr>
          <w:rFonts w:eastAsia="Times New Roman"/>
          <w:lang w:bidi="ar-SA"/>
        </w:rPr>
      </w:pPr>
    </w:p>
    <w:p w:rsidR="006664BD" w:rsidRPr="00666A61" w:rsidRDefault="006664BD" w:rsidP="006664BD">
      <w:pPr>
        <w:pStyle w:val="ListParagraph"/>
        <w:numPr>
          <w:ilvl w:val="0"/>
          <w:numId w:val="27"/>
        </w:numPr>
        <w:ind w:left="360"/>
        <w:rPr>
          <w:rFonts w:eastAsia="Times New Roman"/>
          <w:lang w:bidi="ar-SA"/>
        </w:rPr>
      </w:pPr>
      <w:r w:rsidRPr="00666A61">
        <w:rPr>
          <w:rFonts w:eastAsia="Times New Roman"/>
          <w:lang w:bidi="ar-SA"/>
        </w:rPr>
        <w:t>Build upon Virginia</w:t>
      </w:r>
      <w:r w:rsidR="00011FEA">
        <w:rPr>
          <w:rFonts w:eastAsia="Times New Roman"/>
          <w:lang w:bidi="ar-SA"/>
        </w:rPr>
        <w:t>’</w:t>
      </w:r>
      <w:r w:rsidRPr="00666A61">
        <w:rPr>
          <w:rFonts w:eastAsia="Times New Roman"/>
          <w:lang w:bidi="ar-SA"/>
        </w:rPr>
        <w:t>s current public safety and criminal justice data systems and infrastructure, to leverage the investments Virginia has already</w:t>
      </w:r>
      <w:r w:rsidR="0020539E" w:rsidRPr="00666A61">
        <w:rPr>
          <w:rFonts w:eastAsia="Times New Roman"/>
          <w:lang w:bidi="ar-SA"/>
        </w:rPr>
        <w:t xml:space="preserve"> </w:t>
      </w:r>
      <w:r w:rsidRPr="00666A61">
        <w:rPr>
          <w:rFonts w:eastAsia="Times New Roman"/>
          <w:lang w:bidi="ar-SA"/>
        </w:rPr>
        <w:t>made in these systems. Avoid unnecessary duplication o</w:t>
      </w:r>
      <w:r w:rsidR="0020539E" w:rsidRPr="00666A61">
        <w:rPr>
          <w:rFonts w:eastAsia="Times New Roman"/>
          <w:lang w:bidi="ar-SA"/>
        </w:rPr>
        <w:t>r</w:t>
      </w:r>
      <w:r w:rsidRPr="00666A61">
        <w:rPr>
          <w:rFonts w:eastAsia="Times New Roman"/>
          <w:lang w:bidi="ar-SA"/>
        </w:rPr>
        <w:t xml:space="preserve"> </w:t>
      </w:r>
      <w:r w:rsidR="00011FEA">
        <w:rPr>
          <w:rFonts w:eastAsia="Times New Roman"/>
          <w:lang w:bidi="ar-SA"/>
        </w:rPr>
        <w:t>“</w:t>
      </w:r>
      <w:r w:rsidRPr="00666A61">
        <w:rPr>
          <w:rFonts w:eastAsia="Times New Roman"/>
          <w:lang w:bidi="ar-SA"/>
        </w:rPr>
        <w:t>reinventing the wheel.</w:t>
      </w:r>
      <w:r w:rsidR="00011FEA">
        <w:rPr>
          <w:rFonts w:eastAsia="Times New Roman"/>
          <w:lang w:bidi="ar-SA"/>
        </w:rPr>
        <w:t>”</w:t>
      </w:r>
      <w:r w:rsidR="0020539E" w:rsidRPr="00666A61">
        <w:rPr>
          <w:rFonts w:eastAsia="Times New Roman"/>
          <w:lang w:bidi="ar-SA"/>
        </w:rPr>
        <w:t xml:space="preserve"> </w:t>
      </w:r>
    </w:p>
    <w:p w:rsidR="006664BD" w:rsidRPr="00666A61" w:rsidRDefault="006664BD" w:rsidP="006664BD">
      <w:pPr>
        <w:rPr>
          <w:rFonts w:eastAsia="Times New Roman"/>
          <w:lang w:bidi="ar-SA"/>
        </w:rPr>
      </w:pPr>
    </w:p>
    <w:p w:rsidR="006664BD" w:rsidRPr="00666A61" w:rsidRDefault="006664BD" w:rsidP="006664BD">
      <w:pPr>
        <w:pStyle w:val="ListParagraph"/>
        <w:numPr>
          <w:ilvl w:val="0"/>
          <w:numId w:val="27"/>
        </w:numPr>
        <w:ind w:left="360"/>
      </w:pPr>
      <w:r w:rsidRPr="00666A61">
        <w:t xml:space="preserve">To the greatest extent possible, the integrated criminal justice information system should be developed to provide data not just for the daily operations of public safety and criminal justice agencies, but also to provide data for state and local officials using </w:t>
      </w:r>
      <w:r w:rsidR="00011FEA">
        <w:t>“</w:t>
      </w:r>
      <w:r w:rsidRPr="00666A61">
        <w:t>data-driven</w:t>
      </w:r>
      <w:r w:rsidR="00011FEA">
        <w:t>”</w:t>
      </w:r>
      <w:r w:rsidRPr="00666A61">
        <w:t xml:space="preserve"> approaches to develop missions, policies, and budgets for these agencies.</w:t>
      </w:r>
      <w:r w:rsidR="00011FEA">
        <w:t xml:space="preserve"> </w:t>
      </w:r>
    </w:p>
    <w:p w:rsidR="002818F5" w:rsidRDefault="002818F5">
      <w:pPr>
        <w:spacing w:after="200" w:line="276" w:lineRule="auto"/>
        <w:rPr>
          <w:rFonts w:asciiTheme="majorHAnsi" w:hAnsiTheme="majorHAnsi" w:cstheme="minorHAnsi"/>
          <w:color w:val="4F6228" w:themeColor="accent3" w:themeShade="80"/>
          <w:sz w:val="40"/>
          <w:szCs w:val="40"/>
        </w:rPr>
      </w:pPr>
      <w:r>
        <w:rPr>
          <w:rFonts w:asciiTheme="majorHAnsi" w:hAnsiTheme="majorHAnsi" w:cstheme="minorHAnsi"/>
          <w:color w:val="4F6228" w:themeColor="accent3" w:themeShade="80"/>
          <w:sz w:val="40"/>
          <w:szCs w:val="40"/>
        </w:rPr>
        <w:br w:type="page"/>
      </w:r>
    </w:p>
    <w:p w:rsidR="000F4117" w:rsidRPr="00666A61" w:rsidRDefault="00ED2987" w:rsidP="000F4117">
      <w:pPr>
        <w:jc w:val="center"/>
        <w:rPr>
          <w:color w:val="000000" w:themeColor="text1"/>
          <w:sz w:val="40"/>
          <w:szCs w:val="40"/>
        </w:rPr>
      </w:pPr>
      <w:r w:rsidRPr="00666A61">
        <w:rPr>
          <w:color w:val="000000" w:themeColor="text1"/>
          <w:sz w:val="40"/>
          <w:szCs w:val="40"/>
        </w:rPr>
        <w:lastRenderedPageBreak/>
        <w:t xml:space="preserve">APPENDIX </w:t>
      </w:r>
      <w:r w:rsidR="00487DEA" w:rsidRPr="00666A61">
        <w:rPr>
          <w:color w:val="000000" w:themeColor="text1"/>
          <w:sz w:val="40"/>
          <w:szCs w:val="40"/>
        </w:rPr>
        <w:t>A</w:t>
      </w:r>
    </w:p>
    <w:p w:rsidR="000F4117" w:rsidRPr="00666A61" w:rsidRDefault="000F4117" w:rsidP="000F4117">
      <w:pPr>
        <w:pStyle w:val="2"/>
        <w:spacing w:after="0"/>
        <w:jc w:val="center"/>
        <w:rPr>
          <w:rFonts w:ascii="Times New Roman" w:hAnsi="Times New Roman" w:cs="Times New Roman"/>
          <w:color w:val="000000" w:themeColor="text1"/>
        </w:rPr>
      </w:pPr>
      <w:r w:rsidRPr="00666A61">
        <w:rPr>
          <w:rFonts w:ascii="Times New Roman" w:hAnsi="Times New Roman" w:cs="Times New Roman"/>
          <w:color w:val="000000" w:themeColor="text1"/>
        </w:rPr>
        <w:t>Previous Virginia Reports Citing Need for</w:t>
      </w:r>
    </w:p>
    <w:p w:rsidR="000F4117" w:rsidRPr="00666A61" w:rsidRDefault="000F4117" w:rsidP="000F4117">
      <w:pPr>
        <w:pStyle w:val="2"/>
        <w:spacing w:after="0"/>
        <w:jc w:val="center"/>
        <w:rPr>
          <w:rFonts w:ascii="Times New Roman" w:hAnsi="Times New Roman" w:cs="Times New Roman"/>
          <w:color w:val="000000" w:themeColor="text1"/>
        </w:rPr>
      </w:pPr>
      <w:r w:rsidRPr="00666A61">
        <w:rPr>
          <w:rFonts w:ascii="Times New Roman" w:hAnsi="Times New Roman" w:cs="Times New Roman"/>
          <w:color w:val="000000" w:themeColor="text1"/>
        </w:rPr>
        <w:t xml:space="preserve"> Criminal Justice Information Sharing</w:t>
      </w:r>
    </w:p>
    <w:p w:rsidR="0055666D" w:rsidRDefault="0055666D" w:rsidP="0055666D">
      <w:pPr>
        <w:rPr>
          <w:rFonts w:asciiTheme="minorHAnsi" w:hAnsiTheme="minorHAnsi" w:cstheme="minorHAnsi"/>
          <w:sz w:val="22"/>
          <w:szCs w:val="22"/>
        </w:rPr>
      </w:pPr>
    </w:p>
    <w:p w:rsidR="002811AC" w:rsidRDefault="0055666D" w:rsidP="00597BA0">
      <w:r w:rsidRPr="00597BA0">
        <w:t xml:space="preserve">This list of reports by Virginia agencies from all three branches of government – spanning nearly 30 years </w:t>
      </w:r>
      <w:r w:rsidR="000D0FAC">
        <w:t>–</w:t>
      </w:r>
      <w:r w:rsidRPr="00597BA0">
        <w:t xml:space="preserve"> illustrate how frequently the Commonwealth has recognized the need for public safety and criminal justice agencies to share data.</w:t>
      </w:r>
      <w:r w:rsidR="005C2F18" w:rsidRPr="00597BA0">
        <w:t xml:space="preserve"> As the excerpts from these reports show, the failure to share data degrades the effectiveness of routine, everyday operations by Virginia agencies, and degrades the ability of officials to make informed, long-range policy decisions affecting public safety.</w:t>
      </w:r>
      <w:r w:rsidR="00011FEA">
        <w:t xml:space="preserve"> </w:t>
      </w:r>
    </w:p>
    <w:p w:rsidR="00597BA0" w:rsidRPr="00597BA0" w:rsidRDefault="00597BA0" w:rsidP="00597BA0"/>
    <w:tbl>
      <w:tblPr>
        <w:tblStyle w:val="TableGrid"/>
        <w:tblW w:w="0" w:type="auto"/>
        <w:tblLook w:val="04A0"/>
      </w:tblPr>
      <w:tblGrid>
        <w:gridCol w:w="729"/>
        <w:gridCol w:w="3748"/>
        <w:gridCol w:w="5033"/>
      </w:tblGrid>
      <w:tr w:rsidR="004A0463" w:rsidTr="00A30B01">
        <w:tc>
          <w:tcPr>
            <w:tcW w:w="729" w:type="dxa"/>
            <w:shd w:val="clear" w:color="auto" w:fill="000000" w:themeFill="text1"/>
            <w:tcMar>
              <w:top w:w="58" w:type="dxa"/>
              <w:left w:w="115" w:type="dxa"/>
              <w:bottom w:w="58" w:type="dxa"/>
              <w:right w:w="115" w:type="dxa"/>
            </w:tcMar>
          </w:tcPr>
          <w:p w:rsidR="004A0463" w:rsidRPr="000D0FAC" w:rsidRDefault="00666A61" w:rsidP="00567373">
            <w:pPr>
              <w:rPr>
                <w:color w:val="FFFFFF" w:themeColor="background1"/>
                <w:sz w:val="22"/>
                <w:szCs w:val="22"/>
              </w:rPr>
            </w:pPr>
            <w:r w:rsidRPr="000D0FAC">
              <w:rPr>
                <w:color w:val="FFFFFF" w:themeColor="background1"/>
                <w:sz w:val="22"/>
                <w:szCs w:val="22"/>
              </w:rPr>
              <w:t>Year</w:t>
            </w:r>
          </w:p>
        </w:tc>
        <w:tc>
          <w:tcPr>
            <w:tcW w:w="3748" w:type="dxa"/>
            <w:shd w:val="clear" w:color="auto" w:fill="000000" w:themeFill="text1"/>
            <w:tcMar>
              <w:top w:w="58" w:type="dxa"/>
              <w:left w:w="115" w:type="dxa"/>
              <w:bottom w:w="58" w:type="dxa"/>
              <w:right w:w="115" w:type="dxa"/>
            </w:tcMar>
          </w:tcPr>
          <w:p w:rsidR="004A0463" w:rsidRPr="000D0FAC" w:rsidRDefault="00666A61" w:rsidP="00567373">
            <w:pPr>
              <w:rPr>
                <w:color w:val="FFFFFF" w:themeColor="background1"/>
                <w:sz w:val="22"/>
                <w:szCs w:val="22"/>
              </w:rPr>
            </w:pPr>
            <w:r w:rsidRPr="000D0FAC">
              <w:rPr>
                <w:color w:val="FFFFFF" w:themeColor="background1"/>
                <w:sz w:val="22"/>
                <w:szCs w:val="22"/>
              </w:rPr>
              <w:t>Title</w:t>
            </w:r>
          </w:p>
        </w:tc>
        <w:tc>
          <w:tcPr>
            <w:tcW w:w="5033" w:type="dxa"/>
            <w:shd w:val="clear" w:color="auto" w:fill="000000" w:themeFill="text1"/>
            <w:tcMar>
              <w:top w:w="58" w:type="dxa"/>
              <w:left w:w="115" w:type="dxa"/>
              <w:bottom w:w="58" w:type="dxa"/>
              <w:right w:w="115" w:type="dxa"/>
            </w:tcMar>
          </w:tcPr>
          <w:p w:rsidR="004A0463" w:rsidRPr="000D0FAC" w:rsidRDefault="00666A61" w:rsidP="00567373">
            <w:pPr>
              <w:rPr>
                <w:color w:val="FFFFFF" w:themeColor="background1"/>
                <w:sz w:val="22"/>
                <w:szCs w:val="22"/>
              </w:rPr>
            </w:pPr>
            <w:r w:rsidRPr="000D0FAC">
              <w:rPr>
                <w:color w:val="FFFFFF" w:themeColor="background1"/>
                <w:sz w:val="22"/>
                <w:szCs w:val="22"/>
              </w:rPr>
              <w:t>Finding</w:t>
            </w:r>
          </w:p>
        </w:tc>
      </w:tr>
      <w:tr w:rsidR="004A0463" w:rsidTr="00A30B01">
        <w:tc>
          <w:tcPr>
            <w:tcW w:w="729" w:type="dxa"/>
            <w:tcMar>
              <w:top w:w="58" w:type="dxa"/>
              <w:left w:w="115" w:type="dxa"/>
              <w:bottom w:w="58" w:type="dxa"/>
              <w:right w:w="115" w:type="dxa"/>
            </w:tcMar>
          </w:tcPr>
          <w:p w:rsidR="004A0463" w:rsidRPr="00666A61" w:rsidRDefault="00CA0EB4" w:rsidP="005E7D9B">
            <w:pPr>
              <w:rPr>
                <w:sz w:val="22"/>
                <w:szCs w:val="22"/>
              </w:rPr>
            </w:pPr>
            <w:r w:rsidRPr="00666A61">
              <w:rPr>
                <w:sz w:val="22"/>
                <w:szCs w:val="22"/>
              </w:rPr>
              <w:t>198</w:t>
            </w:r>
            <w:r w:rsidR="005E7D9B" w:rsidRPr="00666A61">
              <w:rPr>
                <w:sz w:val="22"/>
                <w:szCs w:val="22"/>
              </w:rPr>
              <w:t>8</w:t>
            </w:r>
          </w:p>
        </w:tc>
        <w:tc>
          <w:tcPr>
            <w:tcW w:w="3748" w:type="dxa"/>
            <w:tcMar>
              <w:top w:w="58" w:type="dxa"/>
              <w:left w:w="115" w:type="dxa"/>
              <w:bottom w:w="58" w:type="dxa"/>
              <w:right w:w="115" w:type="dxa"/>
            </w:tcMar>
          </w:tcPr>
          <w:p w:rsidR="004A0463" w:rsidRPr="00666A61" w:rsidRDefault="005E7D9B" w:rsidP="00567373">
            <w:pPr>
              <w:rPr>
                <w:sz w:val="22"/>
                <w:szCs w:val="22"/>
              </w:rPr>
            </w:pPr>
            <w:r w:rsidRPr="00666A61">
              <w:rPr>
                <w:i/>
                <w:iCs/>
                <w:sz w:val="22"/>
                <w:szCs w:val="22"/>
              </w:rPr>
              <w:t xml:space="preserve">Report of the Joint Subcommittee Studying the Creation of a Clearinghouse for Juvenile </w:t>
            </w:r>
            <w:r w:rsidR="00011FEA">
              <w:rPr>
                <w:i/>
                <w:iCs/>
                <w:sz w:val="22"/>
                <w:szCs w:val="22"/>
              </w:rPr>
              <w:t>“</w:t>
            </w:r>
            <w:r w:rsidRPr="00666A61">
              <w:rPr>
                <w:i/>
                <w:iCs/>
                <w:sz w:val="22"/>
                <w:szCs w:val="22"/>
              </w:rPr>
              <w:t>Criminal</w:t>
            </w:r>
            <w:r w:rsidR="00011FEA">
              <w:rPr>
                <w:i/>
                <w:iCs/>
                <w:sz w:val="22"/>
                <w:szCs w:val="22"/>
              </w:rPr>
              <w:t>”</w:t>
            </w:r>
            <w:r w:rsidRPr="00666A61">
              <w:rPr>
                <w:i/>
                <w:iCs/>
                <w:sz w:val="22"/>
                <w:szCs w:val="22"/>
              </w:rPr>
              <w:t xml:space="preserve"> Records</w:t>
            </w:r>
            <w:r w:rsidRPr="00666A61">
              <w:rPr>
                <w:i/>
                <w:iCs/>
                <w:sz w:val="22"/>
                <w:szCs w:val="22"/>
              </w:rPr>
              <w:br/>
            </w:r>
            <w:r w:rsidRPr="00666A61">
              <w:rPr>
                <w:sz w:val="22"/>
                <w:szCs w:val="22"/>
              </w:rPr>
              <w:t>House Document No. 36,</w:t>
            </w:r>
            <w:r w:rsidR="00011FEA">
              <w:rPr>
                <w:sz w:val="22"/>
                <w:szCs w:val="22"/>
              </w:rPr>
              <w:t xml:space="preserve"> </w:t>
            </w:r>
            <w:r w:rsidRPr="00666A61">
              <w:rPr>
                <w:sz w:val="22"/>
                <w:szCs w:val="22"/>
              </w:rPr>
              <w:t>Report to the General Assembly, 1988</w:t>
            </w:r>
          </w:p>
        </w:tc>
        <w:tc>
          <w:tcPr>
            <w:tcW w:w="5033" w:type="dxa"/>
            <w:tcMar>
              <w:top w:w="58" w:type="dxa"/>
              <w:left w:w="115" w:type="dxa"/>
              <w:bottom w:w="58" w:type="dxa"/>
              <w:right w:w="115" w:type="dxa"/>
            </w:tcMar>
          </w:tcPr>
          <w:p w:rsidR="004A0463" w:rsidRPr="00666A61" w:rsidRDefault="00011FEA" w:rsidP="00ED2987">
            <w:pPr>
              <w:rPr>
                <w:sz w:val="22"/>
                <w:szCs w:val="22"/>
              </w:rPr>
            </w:pPr>
            <w:r>
              <w:rPr>
                <w:sz w:val="22"/>
                <w:szCs w:val="22"/>
              </w:rPr>
              <w:t>“</w:t>
            </w:r>
            <w:r w:rsidR="00ED2987">
              <w:rPr>
                <w:sz w:val="22"/>
                <w:szCs w:val="22"/>
              </w:rPr>
              <w:t>…</w:t>
            </w:r>
            <w:r w:rsidR="000D0FAC">
              <w:rPr>
                <w:sz w:val="22"/>
                <w:szCs w:val="22"/>
              </w:rPr>
              <w:t xml:space="preserve"> </w:t>
            </w:r>
            <w:r w:rsidR="00CA0EB4" w:rsidRPr="00666A61">
              <w:rPr>
                <w:sz w:val="22"/>
                <w:szCs w:val="22"/>
              </w:rPr>
              <w:t>the joint subcommittee heard considerable testimony focusing on the needs for complete, accurate and accessible data on the entire criminal justice system. The data is necessary to ensure the development and implementation of policies consistent with the public interest.</w:t>
            </w:r>
            <w:r>
              <w:rPr>
                <w:sz w:val="22"/>
                <w:szCs w:val="22"/>
              </w:rPr>
              <w:t>”</w:t>
            </w:r>
          </w:p>
        </w:tc>
      </w:tr>
      <w:tr w:rsidR="004A0463" w:rsidTr="00A30B01">
        <w:tc>
          <w:tcPr>
            <w:tcW w:w="729" w:type="dxa"/>
            <w:tcMar>
              <w:top w:w="58" w:type="dxa"/>
              <w:left w:w="115" w:type="dxa"/>
              <w:bottom w:w="58" w:type="dxa"/>
              <w:right w:w="115" w:type="dxa"/>
            </w:tcMar>
          </w:tcPr>
          <w:p w:rsidR="004A0463" w:rsidRPr="00666A61" w:rsidRDefault="005E7D9B" w:rsidP="005E7D9B">
            <w:pPr>
              <w:rPr>
                <w:sz w:val="22"/>
                <w:szCs w:val="22"/>
              </w:rPr>
            </w:pPr>
            <w:r w:rsidRPr="00666A61">
              <w:rPr>
                <w:sz w:val="22"/>
                <w:szCs w:val="22"/>
              </w:rPr>
              <w:t>1989</w:t>
            </w:r>
          </w:p>
        </w:tc>
        <w:tc>
          <w:tcPr>
            <w:tcW w:w="3748" w:type="dxa"/>
            <w:tcMar>
              <w:top w:w="58" w:type="dxa"/>
              <w:left w:w="115" w:type="dxa"/>
              <w:bottom w:w="58" w:type="dxa"/>
              <w:right w:w="115" w:type="dxa"/>
            </w:tcMar>
          </w:tcPr>
          <w:p w:rsidR="004A0463" w:rsidRPr="00666A61" w:rsidRDefault="005E7D9B" w:rsidP="002811AC">
            <w:pPr>
              <w:rPr>
                <w:sz w:val="22"/>
                <w:szCs w:val="22"/>
              </w:rPr>
            </w:pPr>
            <w:r w:rsidRPr="00666A61">
              <w:rPr>
                <w:i/>
                <w:iCs/>
                <w:sz w:val="22"/>
                <w:szCs w:val="22"/>
              </w:rPr>
              <w:t xml:space="preserve">Commission on Prison and Jail Overcrowding </w:t>
            </w:r>
            <w:r w:rsidRPr="00666A61">
              <w:rPr>
                <w:i/>
                <w:iCs/>
                <w:sz w:val="22"/>
                <w:szCs w:val="22"/>
              </w:rPr>
              <w:br/>
            </w:r>
            <w:r w:rsidRPr="00666A61">
              <w:rPr>
                <w:sz w:val="22"/>
                <w:szCs w:val="22"/>
              </w:rPr>
              <w:t>December, 1989</w:t>
            </w:r>
          </w:p>
        </w:tc>
        <w:tc>
          <w:tcPr>
            <w:tcW w:w="5033" w:type="dxa"/>
            <w:tcMar>
              <w:top w:w="58" w:type="dxa"/>
              <w:left w:w="115" w:type="dxa"/>
              <w:bottom w:w="58" w:type="dxa"/>
              <w:right w:w="115" w:type="dxa"/>
            </w:tcMar>
          </w:tcPr>
          <w:p w:rsidR="004A0463" w:rsidRPr="00666A61" w:rsidRDefault="00011FEA" w:rsidP="00567373">
            <w:pPr>
              <w:rPr>
                <w:sz w:val="22"/>
                <w:szCs w:val="22"/>
              </w:rPr>
            </w:pPr>
            <w:r>
              <w:rPr>
                <w:sz w:val="22"/>
                <w:szCs w:val="22"/>
              </w:rPr>
              <w:t>“</w:t>
            </w:r>
            <w:r w:rsidR="005E7D9B" w:rsidRPr="00666A61">
              <w:rPr>
                <w:sz w:val="22"/>
                <w:szCs w:val="22"/>
              </w:rPr>
              <w:t>...</w:t>
            </w:r>
            <w:r w:rsidR="000D0FAC">
              <w:rPr>
                <w:sz w:val="22"/>
                <w:szCs w:val="22"/>
              </w:rPr>
              <w:t xml:space="preserve"> </w:t>
            </w:r>
            <w:r w:rsidR="005E7D9B" w:rsidRPr="00666A61">
              <w:rPr>
                <w:sz w:val="22"/>
                <w:szCs w:val="22"/>
              </w:rPr>
              <w:t>the Commission became acutely aware of the fragmented nature of the criminal justice system. Spread across three branches of government and all levels...the system lacks a consistent policy and comprehensive data for management purposes.</w:t>
            </w:r>
            <w:r>
              <w:rPr>
                <w:sz w:val="22"/>
                <w:szCs w:val="22"/>
              </w:rPr>
              <w:t>”</w:t>
            </w:r>
          </w:p>
        </w:tc>
      </w:tr>
      <w:tr w:rsidR="004A0463" w:rsidTr="00A30B01">
        <w:tc>
          <w:tcPr>
            <w:tcW w:w="729" w:type="dxa"/>
            <w:tcMar>
              <w:top w:w="58" w:type="dxa"/>
              <w:left w:w="115" w:type="dxa"/>
              <w:bottom w:w="58" w:type="dxa"/>
              <w:right w:w="115" w:type="dxa"/>
            </w:tcMar>
          </w:tcPr>
          <w:p w:rsidR="004A0463" w:rsidRPr="00666A61" w:rsidRDefault="005E7D9B" w:rsidP="00567373">
            <w:pPr>
              <w:rPr>
                <w:sz w:val="22"/>
                <w:szCs w:val="22"/>
              </w:rPr>
            </w:pPr>
            <w:r w:rsidRPr="00666A61">
              <w:rPr>
                <w:sz w:val="22"/>
                <w:szCs w:val="22"/>
              </w:rPr>
              <w:t>1990</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 xml:space="preserve">Drug Usage Data Systems </w:t>
            </w:r>
          </w:p>
          <w:p w:rsidR="005E7D9B" w:rsidRPr="00666A61" w:rsidRDefault="005E7D9B" w:rsidP="005E7D9B">
            <w:pPr>
              <w:rPr>
                <w:sz w:val="22"/>
                <w:szCs w:val="22"/>
              </w:rPr>
            </w:pPr>
            <w:r w:rsidRPr="00666A61">
              <w:rPr>
                <w:i/>
                <w:iCs/>
                <w:sz w:val="22"/>
                <w:szCs w:val="22"/>
              </w:rPr>
              <w:t>Report to the Secretary of Public Safety, 1990</w:t>
            </w:r>
            <w:r w:rsidRPr="00666A61">
              <w:rPr>
                <w:sz w:val="22"/>
                <w:szCs w:val="22"/>
              </w:rPr>
              <w:t xml:space="preserve"> </w:t>
            </w:r>
          </w:p>
          <w:p w:rsidR="004A0463" w:rsidRPr="00666A61" w:rsidRDefault="004A0463" w:rsidP="00567373">
            <w:pPr>
              <w:rPr>
                <w:sz w:val="22"/>
                <w:szCs w:val="22"/>
              </w:rPr>
            </w:pPr>
          </w:p>
        </w:tc>
        <w:tc>
          <w:tcPr>
            <w:tcW w:w="5033" w:type="dxa"/>
            <w:tcMar>
              <w:top w:w="58" w:type="dxa"/>
              <w:left w:w="115" w:type="dxa"/>
              <w:bottom w:w="58" w:type="dxa"/>
              <w:right w:w="115" w:type="dxa"/>
            </w:tcMar>
          </w:tcPr>
          <w:p w:rsidR="004A0463" w:rsidRPr="00666A61" w:rsidRDefault="00011FEA" w:rsidP="000D0FAC">
            <w:pPr>
              <w:rPr>
                <w:sz w:val="22"/>
                <w:szCs w:val="22"/>
              </w:rPr>
            </w:pPr>
            <w:r>
              <w:rPr>
                <w:sz w:val="22"/>
                <w:szCs w:val="22"/>
              </w:rPr>
              <w:t>“</w:t>
            </w:r>
            <w:r w:rsidR="005E7D9B" w:rsidRPr="00666A61">
              <w:rPr>
                <w:sz w:val="22"/>
                <w:szCs w:val="22"/>
              </w:rPr>
              <w:t>A major drawback with both current systems and new initiatives is that there is little or no coordination between state agencies and individual data systems. This lack of coordination affects both the consistency and quality of available data</w:t>
            </w:r>
            <w:r w:rsidR="000D0FAC">
              <w:rPr>
                <w:sz w:val="22"/>
                <w:szCs w:val="22"/>
              </w:rPr>
              <w:t xml:space="preserve"> …</w:t>
            </w:r>
            <w:r>
              <w:rPr>
                <w:sz w:val="22"/>
                <w:szCs w:val="22"/>
              </w:rPr>
              <w:t>”</w:t>
            </w:r>
          </w:p>
        </w:tc>
      </w:tr>
      <w:tr w:rsidR="004A0463" w:rsidTr="00A30B01">
        <w:tc>
          <w:tcPr>
            <w:tcW w:w="729" w:type="dxa"/>
            <w:tcMar>
              <w:top w:w="58" w:type="dxa"/>
              <w:left w:w="115" w:type="dxa"/>
              <w:bottom w:w="58" w:type="dxa"/>
              <w:right w:w="115" w:type="dxa"/>
            </w:tcMar>
          </w:tcPr>
          <w:p w:rsidR="004A0463" w:rsidRPr="00666A61" w:rsidRDefault="005E7D9B" w:rsidP="00567373">
            <w:pPr>
              <w:rPr>
                <w:sz w:val="22"/>
                <w:szCs w:val="22"/>
              </w:rPr>
            </w:pPr>
            <w:r w:rsidRPr="00666A61">
              <w:rPr>
                <w:sz w:val="22"/>
                <w:szCs w:val="22"/>
              </w:rPr>
              <w:t>1991</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 xml:space="preserve">Report of the Joint Subcommittee Studying Acts of Violence and Crime By Students On School Property </w:t>
            </w:r>
          </w:p>
          <w:p w:rsidR="004A0463" w:rsidRPr="00666A61" w:rsidRDefault="005E7D9B" w:rsidP="005E7D9B">
            <w:pPr>
              <w:rPr>
                <w:sz w:val="22"/>
                <w:szCs w:val="22"/>
              </w:rPr>
            </w:pPr>
            <w:r w:rsidRPr="00666A61">
              <w:rPr>
                <w:sz w:val="22"/>
                <w:szCs w:val="22"/>
              </w:rPr>
              <w:t xml:space="preserve">House Document No. 61, Report to the General Assembly,1991 </w:t>
            </w:r>
          </w:p>
        </w:tc>
        <w:tc>
          <w:tcPr>
            <w:tcW w:w="5033" w:type="dxa"/>
            <w:tcMar>
              <w:top w:w="58" w:type="dxa"/>
              <w:left w:w="115" w:type="dxa"/>
              <w:bottom w:w="58" w:type="dxa"/>
              <w:right w:w="115" w:type="dxa"/>
            </w:tcMar>
          </w:tcPr>
          <w:p w:rsidR="005E7D9B" w:rsidRPr="00666A61" w:rsidRDefault="00011FEA" w:rsidP="005E7D9B">
            <w:pPr>
              <w:rPr>
                <w:sz w:val="22"/>
                <w:szCs w:val="22"/>
              </w:rPr>
            </w:pPr>
            <w:r>
              <w:rPr>
                <w:sz w:val="22"/>
                <w:szCs w:val="22"/>
              </w:rPr>
              <w:t>“</w:t>
            </w:r>
            <w:r w:rsidR="005E7D9B" w:rsidRPr="00666A61">
              <w:rPr>
                <w:sz w:val="22"/>
                <w:szCs w:val="22"/>
              </w:rPr>
              <w:t>Data concerning the incidence of acts of violence and crime in the public schools had not been previously compiled, was not easily extracted, and is not verifiable for many reasons.</w:t>
            </w:r>
            <w:r>
              <w:rPr>
                <w:sz w:val="22"/>
                <w:szCs w:val="22"/>
              </w:rPr>
              <w:t>”</w:t>
            </w:r>
          </w:p>
          <w:p w:rsidR="004A0463" w:rsidRPr="00666A61" w:rsidRDefault="004A0463" w:rsidP="00567373">
            <w:pPr>
              <w:rPr>
                <w:sz w:val="22"/>
                <w:szCs w:val="22"/>
              </w:rPr>
            </w:pPr>
          </w:p>
        </w:tc>
      </w:tr>
      <w:tr w:rsidR="004A0463" w:rsidTr="00A30B01">
        <w:tc>
          <w:tcPr>
            <w:tcW w:w="729" w:type="dxa"/>
            <w:tcMar>
              <w:top w:w="58" w:type="dxa"/>
              <w:left w:w="115" w:type="dxa"/>
              <w:bottom w:w="58" w:type="dxa"/>
              <w:right w:w="115" w:type="dxa"/>
            </w:tcMar>
          </w:tcPr>
          <w:p w:rsidR="004A0463" w:rsidRPr="00666A61" w:rsidRDefault="005E7D9B" w:rsidP="00567373">
            <w:pPr>
              <w:rPr>
                <w:sz w:val="22"/>
                <w:szCs w:val="22"/>
              </w:rPr>
            </w:pPr>
            <w:r w:rsidRPr="00666A61">
              <w:rPr>
                <w:sz w:val="22"/>
                <w:szCs w:val="22"/>
              </w:rPr>
              <w:t>1992</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Virginia Summit on Drugs II. The Conference Proceedings</w:t>
            </w:r>
            <w:r w:rsidR="00011FEA">
              <w:rPr>
                <w:i/>
                <w:iCs/>
                <w:sz w:val="22"/>
                <w:szCs w:val="22"/>
              </w:rPr>
              <w:t xml:space="preserve"> </w:t>
            </w:r>
          </w:p>
          <w:p w:rsidR="004A0463" w:rsidRPr="00666A61" w:rsidRDefault="005E7D9B" w:rsidP="000D0FAC">
            <w:pPr>
              <w:rPr>
                <w:sz w:val="22"/>
                <w:szCs w:val="22"/>
              </w:rPr>
            </w:pPr>
            <w:r w:rsidRPr="00666A61">
              <w:rPr>
                <w:sz w:val="22"/>
                <w:szCs w:val="22"/>
              </w:rPr>
              <w:t xml:space="preserve">August, 1992 </w:t>
            </w:r>
          </w:p>
        </w:tc>
        <w:tc>
          <w:tcPr>
            <w:tcW w:w="5033" w:type="dxa"/>
            <w:tcMar>
              <w:top w:w="58" w:type="dxa"/>
              <w:left w:w="115" w:type="dxa"/>
              <w:bottom w:w="58" w:type="dxa"/>
              <w:right w:w="115" w:type="dxa"/>
            </w:tcMar>
          </w:tcPr>
          <w:p w:rsidR="004A0463" w:rsidRPr="00666A61" w:rsidRDefault="00011FEA" w:rsidP="000D0FAC">
            <w:pPr>
              <w:rPr>
                <w:sz w:val="22"/>
                <w:szCs w:val="22"/>
              </w:rPr>
            </w:pPr>
            <w:r>
              <w:rPr>
                <w:sz w:val="22"/>
                <w:szCs w:val="22"/>
              </w:rPr>
              <w:t>“</w:t>
            </w:r>
            <w:r w:rsidR="005E7D9B" w:rsidRPr="00666A61">
              <w:rPr>
                <w:sz w:val="22"/>
                <w:szCs w:val="22"/>
              </w:rPr>
              <w:t>...</w:t>
            </w:r>
            <w:r w:rsidR="000D0FAC">
              <w:rPr>
                <w:sz w:val="22"/>
                <w:szCs w:val="22"/>
              </w:rPr>
              <w:t xml:space="preserve"> </w:t>
            </w:r>
            <w:r w:rsidR="005E7D9B" w:rsidRPr="00666A61">
              <w:rPr>
                <w:sz w:val="22"/>
                <w:szCs w:val="22"/>
              </w:rPr>
              <w:t>critical information about offenders is not transferred with them as they move from one step in the criminal justice process to the next.</w:t>
            </w:r>
            <w:r>
              <w:rPr>
                <w:sz w:val="22"/>
                <w:szCs w:val="22"/>
              </w:rPr>
              <w:t>”</w:t>
            </w:r>
          </w:p>
        </w:tc>
      </w:tr>
      <w:tr w:rsidR="004A0463" w:rsidTr="00A30B01">
        <w:tc>
          <w:tcPr>
            <w:tcW w:w="729" w:type="dxa"/>
            <w:tcMar>
              <w:top w:w="58" w:type="dxa"/>
              <w:left w:w="115" w:type="dxa"/>
              <w:bottom w:w="58" w:type="dxa"/>
              <w:right w:w="115" w:type="dxa"/>
            </w:tcMar>
          </w:tcPr>
          <w:p w:rsidR="004A0463" w:rsidRPr="00666A61" w:rsidRDefault="005E7D9B" w:rsidP="00567373">
            <w:pPr>
              <w:rPr>
                <w:sz w:val="22"/>
                <w:szCs w:val="22"/>
              </w:rPr>
            </w:pPr>
            <w:r w:rsidRPr="00666A61">
              <w:rPr>
                <w:sz w:val="22"/>
                <w:szCs w:val="22"/>
              </w:rPr>
              <w:t>1993</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Report of the Virginia Commission on Youth on The Study of Serious Juvenile Offenders</w:t>
            </w:r>
          </w:p>
          <w:p w:rsidR="005E7D9B" w:rsidRPr="00666A61" w:rsidRDefault="005E7D9B" w:rsidP="005E7D9B">
            <w:pPr>
              <w:rPr>
                <w:sz w:val="22"/>
                <w:szCs w:val="22"/>
              </w:rPr>
            </w:pPr>
            <w:r w:rsidRPr="00666A61">
              <w:rPr>
                <w:sz w:val="22"/>
                <w:szCs w:val="22"/>
              </w:rPr>
              <w:t>House Document No. 33,</w:t>
            </w:r>
            <w:r w:rsidR="00011FEA">
              <w:rPr>
                <w:sz w:val="22"/>
                <w:szCs w:val="22"/>
              </w:rPr>
              <w:t xml:space="preserve"> </w:t>
            </w:r>
            <w:r w:rsidRPr="00666A61">
              <w:rPr>
                <w:sz w:val="22"/>
                <w:szCs w:val="22"/>
              </w:rPr>
              <w:t>Report to the General Assembly, 1993</w:t>
            </w:r>
          </w:p>
          <w:p w:rsidR="004A0463" w:rsidRPr="00666A61" w:rsidRDefault="004A0463" w:rsidP="00567373">
            <w:pPr>
              <w:rPr>
                <w:sz w:val="22"/>
                <w:szCs w:val="22"/>
              </w:rPr>
            </w:pPr>
          </w:p>
        </w:tc>
        <w:tc>
          <w:tcPr>
            <w:tcW w:w="5033" w:type="dxa"/>
            <w:tcMar>
              <w:top w:w="58" w:type="dxa"/>
              <w:left w:w="115" w:type="dxa"/>
              <w:bottom w:w="58" w:type="dxa"/>
              <w:right w:w="115" w:type="dxa"/>
            </w:tcMar>
          </w:tcPr>
          <w:p w:rsidR="006664BD" w:rsidRPr="00666A61" w:rsidRDefault="00011FEA" w:rsidP="000D0FAC">
            <w:pPr>
              <w:rPr>
                <w:sz w:val="22"/>
                <w:szCs w:val="22"/>
              </w:rPr>
            </w:pPr>
            <w:r>
              <w:rPr>
                <w:sz w:val="22"/>
                <w:szCs w:val="22"/>
              </w:rPr>
              <w:t>“</w:t>
            </w:r>
            <w:r w:rsidR="005E7D9B" w:rsidRPr="00666A61">
              <w:rPr>
                <w:sz w:val="22"/>
                <w:szCs w:val="22"/>
              </w:rPr>
              <w:t>Individual juveniles cannot be tracked from the arrest stage through disposition. The State Police</w:t>
            </w:r>
            <w:r>
              <w:rPr>
                <w:sz w:val="22"/>
                <w:szCs w:val="22"/>
              </w:rPr>
              <w:t>’</w:t>
            </w:r>
            <w:r w:rsidR="005E7D9B" w:rsidRPr="00666A61">
              <w:rPr>
                <w:sz w:val="22"/>
                <w:szCs w:val="22"/>
              </w:rPr>
              <w:t>s Uniform Crime Reports data system is not tied into the Department of Youth and Family Services intake and learning data systems. Nor are either of these two systems tied into the Department of Corrections</w:t>
            </w:r>
            <w:r>
              <w:rPr>
                <w:sz w:val="22"/>
                <w:szCs w:val="22"/>
              </w:rPr>
              <w:t>’</w:t>
            </w:r>
            <w:r w:rsidR="005E7D9B" w:rsidRPr="00666A61">
              <w:rPr>
                <w:sz w:val="22"/>
                <w:szCs w:val="22"/>
              </w:rPr>
              <w:t xml:space="preserve"> Pre</w:t>
            </w:r>
            <w:r w:rsidR="005E7D9B" w:rsidRPr="00666A61">
              <w:rPr>
                <w:sz w:val="22"/>
                <w:szCs w:val="22"/>
              </w:rPr>
              <w:softHyphen/>
              <w:t>sentence Investigation System. In addition, data collected at the J&amp;DR and Circuit Court levels are not detailed regarding the transfer of juveniles, nor does this data base tie into any other data system.</w:t>
            </w:r>
            <w:r>
              <w:rPr>
                <w:sz w:val="22"/>
                <w:szCs w:val="22"/>
              </w:rPr>
              <w:t>”</w:t>
            </w:r>
          </w:p>
        </w:tc>
      </w:tr>
      <w:tr w:rsidR="004A0463" w:rsidTr="00A30B01">
        <w:tc>
          <w:tcPr>
            <w:tcW w:w="729" w:type="dxa"/>
            <w:tcMar>
              <w:top w:w="58" w:type="dxa"/>
              <w:left w:w="115" w:type="dxa"/>
              <w:bottom w:w="58" w:type="dxa"/>
              <w:right w:w="115" w:type="dxa"/>
            </w:tcMar>
          </w:tcPr>
          <w:p w:rsidR="004A0463" w:rsidRPr="00666A61" w:rsidRDefault="005E7D9B" w:rsidP="00567373">
            <w:pPr>
              <w:rPr>
                <w:sz w:val="22"/>
                <w:szCs w:val="22"/>
              </w:rPr>
            </w:pPr>
            <w:r w:rsidRPr="00666A61">
              <w:rPr>
                <w:sz w:val="22"/>
                <w:szCs w:val="22"/>
              </w:rPr>
              <w:lastRenderedPageBreak/>
              <w:t>1994</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Governor</w:t>
            </w:r>
            <w:r w:rsidR="00011FEA">
              <w:rPr>
                <w:i/>
                <w:iCs/>
                <w:sz w:val="22"/>
                <w:szCs w:val="22"/>
              </w:rPr>
              <w:t>’</w:t>
            </w:r>
            <w:r w:rsidRPr="00666A61">
              <w:rPr>
                <w:i/>
                <w:iCs/>
                <w:sz w:val="22"/>
                <w:szCs w:val="22"/>
              </w:rPr>
              <w:t>s Commission on Violent Crime in Virginia: Final Report</w:t>
            </w:r>
            <w:r w:rsidR="00011FEA">
              <w:rPr>
                <w:i/>
                <w:iCs/>
                <w:sz w:val="22"/>
                <w:szCs w:val="22"/>
              </w:rPr>
              <w:t xml:space="preserve"> </w:t>
            </w:r>
            <w:r w:rsidRPr="00666A61">
              <w:rPr>
                <w:sz w:val="22"/>
                <w:szCs w:val="22"/>
              </w:rPr>
              <w:t xml:space="preserve">1994 </w:t>
            </w:r>
          </w:p>
          <w:p w:rsidR="004A0463" w:rsidRPr="00666A61" w:rsidRDefault="004A0463" w:rsidP="00567373">
            <w:pPr>
              <w:rPr>
                <w:sz w:val="22"/>
                <w:szCs w:val="22"/>
              </w:rPr>
            </w:pPr>
          </w:p>
        </w:tc>
        <w:tc>
          <w:tcPr>
            <w:tcW w:w="5033" w:type="dxa"/>
            <w:tcMar>
              <w:top w:w="58" w:type="dxa"/>
              <w:left w:w="115" w:type="dxa"/>
              <w:bottom w:w="58" w:type="dxa"/>
              <w:right w:w="115" w:type="dxa"/>
            </w:tcMar>
          </w:tcPr>
          <w:p w:rsidR="004A0463" w:rsidRPr="00666A61" w:rsidRDefault="00011FEA" w:rsidP="005E7D9B">
            <w:pPr>
              <w:rPr>
                <w:sz w:val="22"/>
                <w:szCs w:val="22"/>
              </w:rPr>
            </w:pPr>
            <w:r>
              <w:rPr>
                <w:sz w:val="22"/>
                <w:szCs w:val="22"/>
              </w:rPr>
              <w:t>“</w:t>
            </w:r>
            <w:r w:rsidR="005E7D9B" w:rsidRPr="00666A61">
              <w:rPr>
                <w:sz w:val="22"/>
                <w:szCs w:val="22"/>
              </w:rPr>
              <w:t>These systems support individual components of the criminal justice system, but restrict efforts to produce system-wide data. The numerous different ways that offenders and offenses are identified in law enforcement, courts and corrections data systems makes it impossible to track and analyze information about offenders and cases as they progress through the criminal justice system.</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1995</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Improvements to the Criminal Justice System</w:t>
            </w:r>
          </w:p>
          <w:p w:rsidR="005E7D9B" w:rsidRPr="00666A61" w:rsidRDefault="005E7D9B" w:rsidP="005E7D9B">
            <w:pPr>
              <w:rPr>
                <w:sz w:val="22"/>
                <w:szCs w:val="22"/>
              </w:rPr>
            </w:pPr>
            <w:r w:rsidRPr="00666A61">
              <w:rPr>
                <w:sz w:val="22"/>
                <w:szCs w:val="22"/>
              </w:rPr>
              <w:t>Virginia State Crime Commission</w:t>
            </w:r>
          </w:p>
          <w:p w:rsidR="005E7D9B" w:rsidRPr="00666A61" w:rsidRDefault="005E7D9B" w:rsidP="005E7D9B">
            <w:pPr>
              <w:rPr>
                <w:sz w:val="22"/>
                <w:szCs w:val="22"/>
              </w:rPr>
            </w:pPr>
            <w:r w:rsidRPr="00666A61">
              <w:rPr>
                <w:sz w:val="22"/>
                <w:szCs w:val="22"/>
              </w:rPr>
              <w:t>House Document No. 30, Report to the General Assembly, 1995</w:t>
            </w:r>
          </w:p>
        </w:tc>
        <w:tc>
          <w:tcPr>
            <w:tcW w:w="5033" w:type="dxa"/>
            <w:tcMar>
              <w:top w:w="58" w:type="dxa"/>
              <w:left w:w="115" w:type="dxa"/>
              <w:bottom w:w="58" w:type="dxa"/>
              <w:right w:w="115" w:type="dxa"/>
            </w:tcMar>
          </w:tcPr>
          <w:p w:rsidR="005E7D9B" w:rsidRPr="00666A61" w:rsidRDefault="00011FEA" w:rsidP="005E7D9B">
            <w:pPr>
              <w:rPr>
                <w:sz w:val="22"/>
                <w:szCs w:val="22"/>
              </w:rPr>
            </w:pPr>
            <w:r>
              <w:rPr>
                <w:sz w:val="22"/>
                <w:szCs w:val="22"/>
              </w:rPr>
              <w:t>“</w:t>
            </w:r>
            <w:r w:rsidR="005E7D9B" w:rsidRPr="00666A61">
              <w:rPr>
                <w:sz w:val="22"/>
                <w:szCs w:val="22"/>
              </w:rPr>
              <w:t>WHEREAS, this information, which is necessary for the operation and administration of the programs of the various criminal justice agencies, is not necessarily shared among them or among any components of the criminal justice system</w:t>
            </w:r>
            <w:r w:rsidR="000D0FAC">
              <w:rPr>
                <w:sz w:val="22"/>
                <w:szCs w:val="22"/>
              </w:rPr>
              <w:t xml:space="preserve"> …</w:t>
            </w:r>
          </w:p>
          <w:p w:rsidR="005E7D9B" w:rsidRPr="00666A61" w:rsidRDefault="005E7D9B" w:rsidP="005E7D9B">
            <w:pPr>
              <w:rPr>
                <w:sz w:val="22"/>
                <w:szCs w:val="22"/>
              </w:rPr>
            </w:pPr>
            <w:r w:rsidRPr="00666A61">
              <w:rPr>
                <w:sz w:val="22"/>
                <w:szCs w:val="22"/>
              </w:rPr>
              <w:t>Resolved by the RESOLVED by the House of Delegate/Senate, the Senate/House of Delegates concurring, that the Criminal Justice Information Systems Committee be directed to prepare a plan for the development and operation of an integrated criminal justice information system designed to improve the policy decision making process and to insure broader use of the information now being collected and maintained.</w:t>
            </w:r>
            <w:r w:rsidR="00011FEA">
              <w:rPr>
                <w:sz w:val="22"/>
                <w:szCs w:val="22"/>
              </w:rPr>
              <w:t>”</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1996</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Report of the Commission on Family Violence</w:t>
            </w:r>
          </w:p>
          <w:p w:rsidR="005E7D9B" w:rsidRPr="00666A61" w:rsidRDefault="005E7D9B" w:rsidP="005E7D9B">
            <w:pPr>
              <w:rPr>
                <w:sz w:val="22"/>
                <w:szCs w:val="22"/>
              </w:rPr>
            </w:pPr>
            <w:r w:rsidRPr="00666A61">
              <w:rPr>
                <w:sz w:val="22"/>
                <w:szCs w:val="22"/>
              </w:rPr>
              <w:t>Commission on Family Violence</w:t>
            </w:r>
          </w:p>
          <w:p w:rsidR="005E7D9B" w:rsidRPr="00666A61" w:rsidRDefault="005E7D9B" w:rsidP="005E7D9B">
            <w:pPr>
              <w:rPr>
                <w:sz w:val="22"/>
                <w:szCs w:val="22"/>
              </w:rPr>
            </w:pPr>
            <w:r w:rsidRPr="00666A61">
              <w:rPr>
                <w:sz w:val="22"/>
                <w:szCs w:val="22"/>
              </w:rPr>
              <w:t>House Document No. 50, Report to the General Assembly, 1996</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5E7D9B" w:rsidP="005E7D9B">
            <w:pPr>
              <w:rPr>
                <w:sz w:val="22"/>
                <w:szCs w:val="22"/>
              </w:rPr>
            </w:pPr>
            <w:r w:rsidRPr="00666A61">
              <w:rPr>
                <w:sz w:val="22"/>
                <w:szCs w:val="22"/>
              </w:rPr>
              <w:t>The Supreme Court maintains two systems relevant to the tracking of family violence through the legal system</w:t>
            </w:r>
            <w:r w:rsidR="00A30B01">
              <w:rPr>
                <w:sz w:val="22"/>
                <w:szCs w:val="22"/>
              </w:rPr>
              <w:t>.</w:t>
            </w:r>
            <w:r w:rsidR="000D0FAC">
              <w:rPr>
                <w:sz w:val="22"/>
                <w:szCs w:val="22"/>
              </w:rPr>
              <w:t xml:space="preserve"> … </w:t>
            </w:r>
            <w:r w:rsidRPr="00666A61">
              <w:rPr>
                <w:sz w:val="22"/>
                <w:szCs w:val="22"/>
              </w:rPr>
              <w:t>Although this system includes codes for spouse abuse-related cases and fields to document case disposition</w:t>
            </w:r>
            <w:r w:rsidR="000858EE" w:rsidRPr="00666A61">
              <w:rPr>
                <w:sz w:val="22"/>
                <w:szCs w:val="22"/>
              </w:rPr>
              <w:t>,</w:t>
            </w:r>
            <w:r w:rsidRPr="00666A61">
              <w:rPr>
                <w:sz w:val="22"/>
                <w:szCs w:val="22"/>
              </w:rPr>
              <w:t xml:space="preserve"> there is currently no way to aggregate data at the state level nor to communicate case dispositions from court to court. </w:t>
            </w:r>
          </w:p>
          <w:p w:rsidR="005E7D9B" w:rsidRPr="00666A61" w:rsidRDefault="005E7D9B" w:rsidP="00C41784">
            <w:pPr>
              <w:rPr>
                <w:sz w:val="22"/>
                <w:szCs w:val="22"/>
              </w:rPr>
            </w:pPr>
            <w:r w:rsidRPr="00666A61">
              <w:rPr>
                <w:sz w:val="22"/>
                <w:szCs w:val="22"/>
              </w:rPr>
              <w:t>The Criminal Justice Information System (CJIS) is an umbrella system that includes information from several law enforcement-related agencies. Although information collected by State Police, Probation and Parole (PSI), and the Department of Youth and Family Services is included within this system, this information is more readily accessible through the individual data sources that compile the data. The promise of these systems in assessing the movement of family violence cases through the legal system could be improved.</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1997</w:t>
            </w:r>
          </w:p>
        </w:tc>
        <w:tc>
          <w:tcPr>
            <w:tcW w:w="3748" w:type="dxa"/>
            <w:tcMar>
              <w:top w:w="58" w:type="dxa"/>
              <w:left w:w="115" w:type="dxa"/>
              <w:bottom w:w="58" w:type="dxa"/>
              <w:right w:w="115" w:type="dxa"/>
            </w:tcMar>
          </w:tcPr>
          <w:p w:rsidR="005E7D9B" w:rsidRPr="00666A61" w:rsidRDefault="005E7D9B" w:rsidP="005E7D9B">
            <w:pPr>
              <w:rPr>
                <w:sz w:val="22"/>
                <w:szCs w:val="22"/>
              </w:rPr>
            </w:pPr>
            <w:r w:rsidRPr="00666A61">
              <w:rPr>
                <w:i/>
                <w:iCs/>
                <w:sz w:val="22"/>
                <w:szCs w:val="22"/>
              </w:rPr>
              <w:t xml:space="preserve">Recommendations for the Development of a Virginia Integrated Criminal Justice Information System </w:t>
            </w:r>
          </w:p>
          <w:p w:rsidR="005E7D9B" w:rsidRPr="00666A61" w:rsidRDefault="005E7D9B" w:rsidP="005E7D9B">
            <w:pPr>
              <w:rPr>
                <w:sz w:val="22"/>
                <w:szCs w:val="22"/>
              </w:rPr>
            </w:pPr>
            <w:r w:rsidRPr="00666A61">
              <w:rPr>
                <w:sz w:val="22"/>
                <w:szCs w:val="22"/>
              </w:rPr>
              <w:t xml:space="preserve">The Analytical Sciences Corporation, May, 1997 </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5E7D9B">
            <w:pPr>
              <w:rPr>
                <w:sz w:val="22"/>
                <w:szCs w:val="22"/>
              </w:rPr>
            </w:pPr>
            <w:r>
              <w:rPr>
                <w:sz w:val="22"/>
                <w:szCs w:val="22"/>
              </w:rPr>
              <w:t>“</w:t>
            </w:r>
            <w:r w:rsidR="005E7D9B" w:rsidRPr="00666A61">
              <w:rPr>
                <w:sz w:val="22"/>
                <w:szCs w:val="22"/>
              </w:rPr>
              <w:t>It is no secret that attempts have been made in the past at developing an ICJIS in Virginia, and that they have not been very successful</w:t>
            </w:r>
            <w:r w:rsidR="00A30B01">
              <w:rPr>
                <w:sz w:val="22"/>
                <w:szCs w:val="22"/>
              </w:rPr>
              <w:t xml:space="preserve"> …</w:t>
            </w:r>
            <w:r>
              <w:rPr>
                <w:sz w:val="22"/>
                <w:szCs w:val="22"/>
              </w:rPr>
              <w:t>”</w:t>
            </w:r>
          </w:p>
          <w:p w:rsidR="006664BD" w:rsidRPr="00666A61" w:rsidRDefault="005E7D9B" w:rsidP="00A30B01">
            <w:pPr>
              <w:rPr>
                <w:sz w:val="22"/>
                <w:szCs w:val="22"/>
              </w:rPr>
            </w:pPr>
            <w:r w:rsidRPr="00666A61">
              <w:rPr>
                <w:sz w:val="22"/>
                <w:szCs w:val="22"/>
              </w:rPr>
              <w:t> </w:t>
            </w:r>
            <w:r w:rsidR="00011FEA">
              <w:rPr>
                <w:sz w:val="22"/>
                <w:szCs w:val="22"/>
              </w:rPr>
              <w:t>“</w:t>
            </w:r>
            <w:r w:rsidR="00ED2987">
              <w:rPr>
                <w:sz w:val="22"/>
                <w:szCs w:val="22"/>
              </w:rPr>
              <w:t>…</w:t>
            </w:r>
            <w:r w:rsidR="00A30B01">
              <w:rPr>
                <w:sz w:val="22"/>
                <w:szCs w:val="22"/>
              </w:rPr>
              <w:t xml:space="preserve"> </w:t>
            </w:r>
            <w:r w:rsidRPr="00666A61">
              <w:rPr>
                <w:sz w:val="22"/>
                <w:szCs w:val="22"/>
              </w:rPr>
              <w:t>a realistic and cooperative approach to contributing and relying on common information must exist for ICJIS to succeed. All participants must be prepared for, and accept, this new way of thinking about data.</w:t>
            </w:r>
            <w:r w:rsidR="00011FEA">
              <w:rPr>
                <w:sz w:val="22"/>
                <w:szCs w:val="22"/>
              </w:rPr>
              <w:t>”</w:t>
            </w:r>
            <w:r w:rsidRPr="00666A61">
              <w:rPr>
                <w:sz w:val="22"/>
                <w:szCs w:val="22"/>
              </w:rPr>
              <w:t xml:space="preserve"> </w:t>
            </w:r>
          </w:p>
        </w:tc>
      </w:tr>
    </w:tbl>
    <w:p w:rsidR="00243E3E" w:rsidRDefault="00243E3E"/>
    <w:p w:rsidR="00243E3E" w:rsidRDefault="00243E3E">
      <w:pPr>
        <w:spacing w:after="200" w:line="276" w:lineRule="auto"/>
      </w:pPr>
      <w:r>
        <w:br w:type="page"/>
      </w:r>
    </w:p>
    <w:tbl>
      <w:tblPr>
        <w:tblStyle w:val="TableGrid"/>
        <w:tblW w:w="0" w:type="auto"/>
        <w:tblLook w:val="04A0"/>
      </w:tblPr>
      <w:tblGrid>
        <w:gridCol w:w="729"/>
        <w:gridCol w:w="3748"/>
        <w:gridCol w:w="5033"/>
      </w:tblGrid>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lastRenderedPageBreak/>
              <w:t>1998</w:t>
            </w:r>
          </w:p>
        </w:tc>
        <w:tc>
          <w:tcPr>
            <w:tcW w:w="3748" w:type="dxa"/>
            <w:tcMar>
              <w:top w:w="58" w:type="dxa"/>
              <w:left w:w="115" w:type="dxa"/>
              <w:bottom w:w="58" w:type="dxa"/>
              <w:right w:w="115" w:type="dxa"/>
            </w:tcMar>
          </w:tcPr>
          <w:p w:rsidR="008A2D21" w:rsidRPr="00666A61" w:rsidRDefault="008A2D21" w:rsidP="008A2D21">
            <w:pPr>
              <w:rPr>
                <w:i/>
                <w:sz w:val="22"/>
                <w:szCs w:val="22"/>
              </w:rPr>
            </w:pPr>
            <w:r w:rsidRPr="00666A61">
              <w:rPr>
                <w:i/>
                <w:sz w:val="22"/>
                <w:szCs w:val="22"/>
              </w:rPr>
              <w:t>Evaluation of the Virginia Juvenile Community Crime Control Act</w:t>
            </w:r>
          </w:p>
          <w:p w:rsidR="008A2D21" w:rsidRPr="00666A61" w:rsidRDefault="008A2D21" w:rsidP="008A2D21">
            <w:pPr>
              <w:rPr>
                <w:sz w:val="22"/>
                <w:szCs w:val="22"/>
              </w:rPr>
            </w:pPr>
            <w:r w:rsidRPr="00666A61">
              <w:rPr>
                <w:sz w:val="22"/>
                <w:szCs w:val="22"/>
              </w:rPr>
              <w:t>Commission on Youth</w:t>
            </w:r>
          </w:p>
          <w:p w:rsidR="008A2D21" w:rsidRPr="00666A61" w:rsidRDefault="008A2D21" w:rsidP="008A2D21">
            <w:pPr>
              <w:rPr>
                <w:sz w:val="22"/>
                <w:szCs w:val="22"/>
              </w:rPr>
            </w:pPr>
            <w:r w:rsidRPr="00666A61">
              <w:rPr>
                <w:sz w:val="22"/>
                <w:szCs w:val="22"/>
              </w:rPr>
              <w:t xml:space="preserve">House Document No. 73 </w:t>
            </w:r>
          </w:p>
          <w:p w:rsidR="005E7D9B" w:rsidRPr="00666A61" w:rsidRDefault="008A2D21" w:rsidP="008A2D21">
            <w:pPr>
              <w:rPr>
                <w:sz w:val="22"/>
                <w:szCs w:val="22"/>
              </w:rPr>
            </w:pPr>
            <w:r w:rsidRPr="00666A61">
              <w:rPr>
                <w:sz w:val="22"/>
                <w:szCs w:val="22"/>
              </w:rPr>
              <w:t xml:space="preserve">Report to the General Assembly, 1998 </w:t>
            </w:r>
          </w:p>
        </w:tc>
        <w:tc>
          <w:tcPr>
            <w:tcW w:w="5033" w:type="dxa"/>
            <w:tcMar>
              <w:top w:w="58" w:type="dxa"/>
              <w:left w:w="115" w:type="dxa"/>
              <w:bottom w:w="58" w:type="dxa"/>
              <w:right w:w="115" w:type="dxa"/>
            </w:tcMar>
          </w:tcPr>
          <w:p w:rsidR="005E7D9B" w:rsidRPr="00666A61" w:rsidRDefault="00011FEA" w:rsidP="008A2D21">
            <w:pPr>
              <w:rPr>
                <w:sz w:val="22"/>
                <w:szCs w:val="22"/>
              </w:rPr>
            </w:pPr>
            <w:r>
              <w:rPr>
                <w:sz w:val="22"/>
                <w:szCs w:val="22"/>
              </w:rPr>
              <w:t>“</w:t>
            </w:r>
            <w:r w:rsidR="008A2D21" w:rsidRPr="00666A61">
              <w:rPr>
                <w:sz w:val="22"/>
                <w:szCs w:val="22"/>
              </w:rPr>
              <w:t>Further, in order for the VJCCCA (Virginia Juvenile Community Crime Control Act) to be accountable, data systems on the state and local levels must be established and monitored to ensure the program is meeting its goals.</w:t>
            </w:r>
            <w:r>
              <w:rPr>
                <w:sz w:val="22"/>
                <w:szCs w:val="22"/>
              </w:rPr>
              <w:t>”</w:t>
            </w:r>
            <w:r w:rsidR="008A2D21" w:rsidRPr="00666A61">
              <w:rPr>
                <w:sz w:val="22"/>
                <w:szCs w:val="22"/>
              </w:rPr>
              <w:t xml:space="preserve"> </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1999</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Victim Notification Systems</w:t>
            </w:r>
          </w:p>
          <w:p w:rsidR="00C41784" w:rsidRPr="00666A61" w:rsidRDefault="00C41784" w:rsidP="00C41784">
            <w:pPr>
              <w:rPr>
                <w:sz w:val="22"/>
                <w:szCs w:val="22"/>
              </w:rPr>
            </w:pPr>
            <w:r w:rsidRPr="00666A61">
              <w:rPr>
                <w:sz w:val="22"/>
                <w:szCs w:val="22"/>
              </w:rPr>
              <w:t>Virginia State Crime Commission</w:t>
            </w:r>
          </w:p>
          <w:p w:rsidR="005E7D9B" w:rsidRPr="00666A61" w:rsidRDefault="00C41784" w:rsidP="00C41784">
            <w:pPr>
              <w:rPr>
                <w:sz w:val="22"/>
                <w:szCs w:val="22"/>
              </w:rPr>
            </w:pPr>
            <w:r w:rsidRPr="00666A61">
              <w:rPr>
                <w:sz w:val="22"/>
                <w:szCs w:val="22"/>
              </w:rPr>
              <w:t>House Document No. 59, Report to the General Assembly, 19</w:t>
            </w:r>
          </w:p>
        </w:tc>
        <w:tc>
          <w:tcPr>
            <w:tcW w:w="5033" w:type="dxa"/>
            <w:tcMar>
              <w:top w:w="58" w:type="dxa"/>
              <w:left w:w="115" w:type="dxa"/>
              <w:bottom w:w="58" w:type="dxa"/>
              <w:right w:w="115" w:type="dxa"/>
            </w:tcMar>
          </w:tcPr>
          <w:p w:rsidR="00C41784" w:rsidRPr="00666A61" w:rsidRDefault="00011FEA" w:rsidP="00C41784">
            <w:pPr>
              <w:rPr>
                <w:sz w:val="22"/>
                <w:szCs w:val="22"/>
              </w:rPr>
            </w:pPr>
            <w:r>
              <w:rPr>
                <w:sz w:val="22"/>
                <w:szCs w:val="22"/>
              </w:rPr>
              <w:t>“</w:t>
            </w:r>
            <w:r w:rsidR="00C41784" w:rsidRPr="00666A61">
              <w:rPr>
                <w:sz w:val="22"/>
                <w:szCs w:val="22"/>
              </w:rPr>
              <w:t>While the Virginia Department of Corrections uses a centralized computer operating system, Virginia</w:t>
            </w:r>
            <w:r>
              <w:rPr>
                <w:sz w:val="22"/>
                <w:szCs w:val="22"/>
              </w:rPr>
              <w:t>’</w:t>
            </w:r>
            <w:r w:rsidR="00C41784" w:rsidRPr="00666A61">
              <w:rPr>
                <w:sz w:val="22"/>
                <w:szCs w:val="22"/>
              </w:rPr>
              <w:t>s regional jails rely on a wide variety of hardware and software configurations</w:t>
            </w:r>
            <w:r w:rsidR="00A30B01">
              <w:rPr>
                <w:sz w:val="22"/>
                <w:szCs w:val="22"/>
              </w:rPr>
              <w:t xml:space="preserve"> </w:t>
            </w:r>
            <w:r w:rsidR="00ED2987">
              <w:rPr>
                <w:sz w:val="22"/>
                <w:szCs w:val="22"/>
              </w:rPr>
              <w:t>…</w:t>
            </w:r>
            <w:r>
              <w:rPr>
                <w:sz w:val="22"/>
                <w:szCs w:val="22"/>
              </w:rPr>
              <w:t>”</w:t>
            </w:r>
            <w:r w:rsidR="00C41784" w:rsidRPr="00666A61">
              <w:rPr>
                <w:sz w:val="22"/>
                <w:szCs w:val="22"/>
              </w:rPr>
              <w:t xml:space="preserve"> </w:t>
            </w:r>
          </w:p>
          <w:p w:rsidR="005E7D9B" w:rsidRPr="00666A61" w:rsidRDefault="00011FEA" w:rsidP="00ED2987">
            <w:pPr>
              <w:rPr>
                <w:sz w:val="22"/>
                <w:szCs w:val="22"/>
              </w:rPr>
            </w:pPr>
            <w:r>
              <w:rPr>
                <w:sz w:val="22"/>
                <w:szCs w:val="22"/>
              </w:rPr>
              <w:t>“</w:t>
            </w:r>
            <w:r w:rsidR="00C41784" w:rsidRPr="00A30B01">
              <w:rPr>
                <w:sz w:val="22"/>
                <w:szCs w:val="22"/>
                <w:u w:val="single"/>
              </w:rPr>
              <w:t>Recommendation</w:t>
            </w:r>
            <w:r w:rsidR="00C41784" w:rsidRPr="00666A61">
              <w:rPr>
                <w:sz w:val="22"/>
                <w:szCs w:val="22"/>
              </w:rPr>
              <w:t>. The Virginia State Crime Commission recommends that the Secretary of Public Safety issue a request for proposals to determine the cost and feasibility of integrating the Department of Correction</w:t>
            </w:r>
            <w:r>
              <w:rPr>
                <w:sz w:val="22"/>
                <w:szCs w:val="22"/>
              </w:rPr>
              <w:t>’</w:t>
            </w:r>
            <w:r w:rsidR="00C41784" w:rsidRPr="00666A61">
              <w:rPr>
                <w:sz w:val="22"/>
                <w:szCs w:val="22"/>
              </w:rPr>
              <w:t>s facilities and Virginia</w:t>
            </w:r>
            <w:r>
              <w:rPr>
                <w:sz w:val="22"/>
                <w:szCs w:val="22"/>
              </w:rPr>
              <w:t>’</w:t>
            </w:r>
            <w:r w:rsidR="00C41784" w:rsidRPr="00666A61">
              <w:rPr>
                <w:sz w:val="22"/>
                <w:szCs w:val="22"/>
              </w:rPr>
              <w:t>s regional jails into a victim information and notification system.</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2000</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Report on Post-Dispositional Detention</w:t>
            </w:r>
          </w:p>
          <w:p w:rsidR="00C41784" w:rsidRPr="00666A61" w:rsidRDefault="00C41784" w:rsidP="00C41784">
            <w:pPr>
              <w:rPr>
                <w:sz w:val="22"/>
                <w:szCs w:val="22"/>
              </w:rPr>
            </w:pPr>
            <w:r w:rsidRPr="00666A61">
              <w:rPr>
                <w:sz w:val="22"/>
                <w:szCs w:val="22"/>
              </w:rPr>
              <w:t>Commission on Youth</w:t>
            </w:r>
          </w:p>
          <w:p w:rsidR="00C41784" w:rsidRPr="00666A61" w:rsidRDefault="00C41784" w:rsidP="00C41784">
            <w:pPr>
              <w:rPr>
                <w:sz w:val="22"/>
                <w:szCs w:val="22"/>
              </w:rPr>
            </w:pPr>
            <w:r w:rsidRPr="00666A61">
              <w:rPr>
                <w:sz w:val="22"/>
                <w:szCs w:val="22"/>
              </w:rPr>
              <w:t>House Document No. 41, Report to the General Assembly, 2000 </w:t>
            </w:r>
          </w:p>
          <w:p w:rsidR="005E7D9B" w:rsidRPr="00666A61" w:rsidRDefault="005E7D9B" w:rsidP="00567373">
            <w:pPr>
              <w:rPr>
                <w:sz w:val="22"/>
                <w:szCs w:val="22"/>
              </w:rPr>
            </w:pPr>
          </w:p>
        </w:tc>
        <w:tc>
          <w:tcPr>
            <w:tcW w:w="5033" w:type="dxa"/>
            <w:tcMar>
              <w:top w:w="58" w:type="dxa"/>
              <w:left w:w="115" w:type="dxa"/>
              <w:bottom w:w="58" w:type="dxa"/>
              <w:right w:w="115" w:type="dxa"/>
            </w:tcMar>
          </w:tcPr>
          <w:p w:rsidR="00C41784" w:rsidRPr="00666A61" w:rsidRDefault="00011FEA" w:rsidP="00A30B01">
            <w:pPr>
              <w:rPr>
                <w:sz w:val="22"/>
                <w:szCs w:val="22"/>
              </w:rPr>
            </w:pPr>
            <w:r>
              <w:rPr>
                <w:sz w:val="22"/>
                <w:szCs w:val="22"/>
              </w:rPr>
              <w:t>“</w:t>
            </w:r>
            <w:r w:rsidR="00C41784" w:rsidRPr="00666A61">
              <w:rPr>
                <w:sz w:val="22"/>
                <w:szCs w:val="22"/>
              </w:rPr>
              <w:t>Until DJJ has developed and maintained adequate data collection and retrieval mechanisms, the state will continually be hampered in their planning and policy implementation efforts</w:t>
            </w:r>
            <w:r w:rsidR="00A30B01">
              <w:rPr>
                <w:sz w:val="22"/>
                <w:szCs w:val="22"/>
              </w:rPr>
              <w:t xml:space="preserve"> </w:t>
            </w:r>
            <w:r w:rsidR="00ED2987">
              <w:rPr>
                <w:sz w:val="22"/>
                <w:szCs w:val="22"/>
              </w:rPr>
              <w:t>…</w:t>
            </w:r>
            <w:r>
              <w:rPr>
                <w:sz w:val="22"/>
                <w:szCs w:val="22"/>
              </w:rPr>
              <w:t>”</w:t>
            </w:r>
          </w:p>
          <w:p w:rsidR="005E7D9B" w:rsidRPr="00666A61" w:rsidRDefault="00011FEA" w:rsidP="00A30B01">
            <w:pPr>
              <w:rPr>
                <w:sz w:val="22"/>
                <w:szCs w:val="22"/>
              </w:rPr>
            </w:pPr>
            <w:r>
              <w:rPr>
                <w:sz w:val="22"/>
                <w:szCs w:val="22"/>
              </w:rPr>
              <w:t>“</w:t>
            </w:r>
            <w:r w:rsidR="00C41784" w:rsidRPr="00666A61">
              <w:rPr>
                <w:sz w:val="22"/>
                <w:szCs w:val="22"/>
              </w:rPr>
              <w:t>While detention facilities attempt to segregate juveniles based on age, size or charge, they are often doing so without complete information. This lack of information has resulted in juveniles charged with minor offenses sharing cells with convicted sex offenders. The lack of information puts juveniles and facilities at risk.</w:t>
            </w:r>
            <w:r>
              <w:rPr>
                <w:sz w:val="22"/>
                <w:szCs w:val="22"/>
              </w:rPr>
              <w:t>”</w:t>
            </w:r>
            <w:r w:rsidR="00C41784" w:rsidRPr="00666A61">
              <w:rPr>
                <w:sz w:val="22"/>
                <w:szCs w:val="22"/>
              </w:rPr>
              <w:t xml:space="preserve"> </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2001</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 xml:space="preserve">Central Criminal Records Exchange, Richmond, Virginia, Special Report </w:t>
            </w:r>
          </w:p>
          <w:p w:rsidR="00C41784" w:rsidRPr="00666A61" w:rsidRDefault="00C41784" w:rsidP="00C41784">
            <w:pPr>
              <w:rPr>
                <w:sz w:val="22"/>
                <w:szCs w:val="22"/>
              </w:rPr>
            </w:pPr>
            <w:r w:rsidRPr="00666A61">
              <w:rPr>
                <w:sz w:val="22"/>
                <w:szCs w:val="22"/>
              </w:rPr>
              <w:t>Auditor of Public Accounts, Commonwealth of Virginia</w:t>
            </w:r>
          </w:p>
          <w:p w:rsidR="005E7D9B" w:rsidRPr="00666A61" w:rsidRDefault="00C41784" w:rsidP="00C41784">
            <w:pPr>
              <w:rPr>
                <w:sz w:val="22"/>
                <w:szCs w:val="22"/>
              </w:rPr>
            </w:pPr>
            <w:r w:rsidRPr="00666A61">
              <w:rPr>
                <w:sz w:val="22"/>
                <w:szCs w:val="22"/>
              </w:rPr>
              <w:t>January 15, 2001</w:t>
            </w:r>
          </w:p>
        </w:tc>
        <w:tc>
          <w:tcPr>
            <w:tcW w:w="5033" w:type="dxa"/>
            <w:tcMar>
              <w:top w:w="58" w:type="dxa"/>
              <w:left w:w="115" w:type="dxa"/>
              <w:bottom w:w="58" w:type="dxa"/>
              <w:right w:w="115" w:type="dxa"/>
            </w:tcMar>
          </w:tcPr>
          <w:p w:rsidR="00C41784" w:rsidRPr="00666A61" w:rsidRDefault="00011FEA" w:rsidP="00C41784">
            <w:pPr>
              <w:rPr>
                <w:sz w:val="22"/>
                <w:szCs w:val="22"/>
              </w:rPr>
            </w:pPr>
            <w:r>
              <w:rPr>
                <w:sz w:val="22"/>
                <w:szCs w:val="22"/>
              </w:rPr>
              <w:t>“</w:t>
            </w:r>
            <w:r w:rsidR="00C41784" w:rsidRPr="00666A61">
              <w:rPr>
                <w:sz w:val="22"/>
                <w:szCs w:val="22"/>
              </w:rPr>
              <w:t>The lack of an integrated criminal justice system reduces the timeliness and accuracy of pertinent information. It also can pose a threat to public safety and civil rights.</w:t>
            </w:r>
            <w:r>
              <w:rPr>
                <w:sz w:val="22"/>
                <w:szCs w:val="22"/>
              </w:rPr>
              <w:t>”</w:t>
            </w:r>
            <w:r w:rsidR="00C41784" w:rsidRPr="00666A61">
              <w:rPr>
                <w:sz w:val="22"/>
                <w:szCs w:val="22"/>
              </w:rPr>
              <w:t xml:space="preserve"> </w:t>
            </w:r>
          </w:p>
          <w:p w:rsidR="005E7D9B" w:rsidRPr="00666A61" w:rsidRDefault="005E7D9B" w:rsidP="00567373">
            <w:pPr>
              <w:rPr>
                <w:sz w:val="22"/>
                <w:szCs w:val="22"/>
              </w:rPr>
            </w:pP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2002</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Studying Treatment Options for Offenders Who have Mental Health or Substance Abuse Disorders</w:t>
            </w:r>
          </w:p>
          <w:p w:rsidR="00C41784" w:rsidRPr="00666A61" w:rsidRDefault="00C41784" w:rsidP="00C41784">
            <w:pPr>
              <w:rPr>
                <w:sz w:val="22"/>
                <w:szCs w:val="22"/>
              </w:rPr>
            </w:pPr>
            <w:r w:rsidRPr="00666A61">
              <w:rPr>
                <w:sz w:val="22"/>
                <w:szCs w:val="22"/>
              </w:rPr>
              <w:t>Committee of the Joint Commission of Behavioral Health Care, State Crime Commission, and the Commission on Youth</w:t>
            </w:r>
            <w:r w:rsidR="00011FEA">
              <w:rPr>
                <w:sz w:val="22"/>
                <w:szCs w:val="22"/>
              </w:rPr>
              <w:t xml:space="preserve"> </w:t>
            </w:r>
          </w:p>
          <w:p w:rsidR="00C41784" w:rsidRPr="00666A61" w:rsidRDefault="00C41784" w:rsidP="00C41784">
            <w:pPr>
              <w:rPr>
                <w:sz w:val="22"/>
                <w:szCs w:val="22"/>
              </w:rPr>
            </w:pPr>
            <w:r w:rsidRPr="00666A61">
              <w:rPr>
                <w:sz w:val="22"/>
                <w:szCs w:val="22"/>
              </w:rPr>
              <w:t>Senate Document No. 25, Report to the General Assembly, 2002</w:t>
            </w:r>
          </w:p>
          <w:p w:rsidR="005E7D9B" w:rsidRPr="00666A61" w:rsidRDefault="005E7D9B" w:rsidP="00567373">
            <w:pPr>
              <w:rPr>
                <w:sz w:val="22"/>
                <w:szCs w:val="22"/>
              </w:rPr>
            </w:pPr>
          </w:p>
        </w:tc>
        <w:tc>
          <w:tcPr>
            <w:tcW w:w="5033" w:type="dxa"/>
            <w:tcMar>
              <w:top w:w="58" w:type="dxa"/>
              <w:left w:w="115" w:type="dxa"/>
              <w:bottom w:w="58" w:type="dxa"/>
              <w:right w:w="115" w:type="dxa"/>
            </w:tcMar>
          </w:tcPr>
          <w:p w:rsidR="00C41784" w:rsidRPr="00666A61" w:rsidRDefault="00011FEA" w:rsidP="00C41784">
            <w:pPr>
              <w:rPr>
                <w:sz w:val="22"/>
                <w:szCs w:val="22"/>
              </w:rPr>
            </w:pPr>
            <w:r>
              <w:rPr>
                <w:sz w:val="22"/>
                <w:szCs w:val="22"/>
              </w:rPr>
              <w:t>“</w:t>
            </w:r>
            <w:r w:rsidR="00C41784" w:rsidRPr="00666A61">
              <w:rPr>
                <w:sz w:val="22"/>
                <w:szCs w:val="22"/>
              </w:rPr>
              <w:t>No comprehensive mechanism exists to systematically collect complete and accurate data on treatment services provided to and needed by adult offenders, or to evaluate the effectiveness of the services.</w:t>
            </w:r>
            <w:r>
              <w:rPr>
                <w:sz w:val="22"/>
                <w:szCs w:val="22"/>
              </w:rPr>
              <w:t>”</w:t>
            </w:r>
            <w:r w:rsidR="00C41784" w:rsidRPr="00666A61">
              <w:rPr>
                <w:sz w:val="22"/>
                <w:szCs w:val="22"/>
              </w:rPr>
              <w:t xml:space="preserve"> </w:t>
            </w:r>
          </w:p>
          <w:p w:rsidR="005E7D9B" w:rsidRPr="00666A61" w:rsidRDefault="00011FEA" w:rsidP="00ED2987">
            <w:pPr>
              <w:rPr>
                <w:sz w:val="22"/>
                <w:szCs w:val="22"/>
              </w:rPr>
            </w:pPr>
            <w:r>
              <w:rPr>
                <w:sz w:val="22"/>
                <w:szCs w:val="22"/>
              </w:rPr>
              <w:t>“</w:t>
            </w:r>
            <w:r w:rsidR="00C41784" w:rsidRPr="00666A61">
              <w:rPr>
                <w:sz w:val="22"/>
                <w:szCs w:val="22"/>
              </w:rPr>
              <w:t>Recommendation 12: Request that the Secretary of Public Safety, in conjunction with the Secretary of Health and Human Resources and the Secretary of Administration, develop a plan</w:t>
            </w:r>
            <w:r w:rsidR="00ED2987">
              <w:rPr>
                <w:sz w:val="22"/>
                <w:szCs w:val="22"/>
              </w:rPr>
              <w:t xml:space="preserve"> … </w:t>
            </w:r>
            <w:r w:rsidR="00C41784" w:rsidRPr="00666A61">
              <w:rPr>
                <w:sz w:val="22"/>
                <w:szCs w:val="22"/>
              </w:rPr>
              <w:t>for the collection of data on treatment services provided to and needed by state-responsible offenders and for the evaluation of the effectiveness of treatment services.</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2003</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Interim Report - Study of Bail Bondsmen and Bounty Hunters</w:t>
            </w:r>
          </w:p>
          <w:p w:rsidR="00C41784" w:rsidRPr="00666A61" w:rsidRDefault="00C41784" w:rsidP="00C41784">
            <w:pPr>
              <w:rPr>
                <w:sz w:val="22"/>
                <w:szCs w:val="22"/>
              </w:rPr>
            </w:pPr>
            <w:r w:rsidRPr="00666A61">
              <w:rPr>
                <w:sz w:val="22"/>
                <w:szCs w:val="22"/>
              </w:rPr>
              <w:t>Virginia State Crime Commission</w:t>
            </w:r>
          </w:p>
          <w:p w:rsidR="00C41784" w:rsidRPr="00666A61" w:rsidRDefault="00C41784" w:rsidP="00C41784">
            <w:pPr>
              <w:rPr>
                <w:sz w:val="22"/>
                <w:szCs w:val="22"/>
              </w:rPr>
            </w:pPr>
            <w:r w:rsidRPr="00666A61">
              <w:rPr>
                <w:sz w:val="22"/>
                <w:szCs w:val="22"/>
              </w:rPr>
              <w:t>House Document No. 21, Report to the General Assembly, 2003</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ED2987">
            <w:pPr>
              <w:rPr>
                <w:sz w:val="22"/>
                <w:szCs w:val="22"/>
              </w:rPr>
            </w:pPr>
            <w:r>
              <w:rPr>
                <w:sz w:val="22"/>
                <w:szCs w:val="22"/>
              </w:rPr>
              <w:t>“</w:t>
            </w:r>
            <w:r w:rsidR="00C41784" w:rsidRPr="00666A61">
              <w:rPr>
                <w:sz w:val="22"/>
                <w:szCs w:val="22"/>
              </w:rPr>
              <w:t>There is no reliable source of data and information for neither surety bail bondsmen nor property bail bondsmen in Virginia</w:t>
            </w:r>
            <w:r w:rsidR="00ED2987">
              <w:rPr>
                <w:sz w:val="22"/>
                <w:szCs w:val="22"/>
              </w:rPr>
              <w:t xml:space="preserve">. … </w:t>
            </w:r>
            <w:r w:rsidR="00C41784" w:rsidRPr="00666A61">
              <w:rPr>
                <w:sz w:val="22"/>
                <w:szCs w:val="22"/>
              </w:rPr>
              <w:t>As requests for property bail bondsmen were incomplete and often unavailable from the circuit courts of the Commonwealth, no definitive information was received by the Crime Commission as to how many property bail bondsmen there are operating in the Commonwealth.</w:t>
            </w:r>
            <w:r>
              <w:rPr>
                <w:sz w:val="22"/>
                <w:szCs w:val="22"/>
              </w:rPr>
              <w:t>”</w:t>
            </w:r>
            <w:r w:rsidR="00C41784" w:rsidRPr="00666A61">
              <w:rPr>
                <w:sz w:val="22"/>
                <w:szCs w:val="22"/>
              </w:rPr>
              <w:t xml:space="preserve"> </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lastRenderedPageBreak/>
              <w:t>2004</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Treatment Options for Offenders Who Have Mental Illness or Substance Abuse Disorders</w:t>
            </w:r>
            <w:r w:rsidRPr="00666A61">
              <w:rPr>
                <w:sz w:val="22"/>
                <w:szCs w:val="22"/>
              </w:rPr>
              <w:t xml:space="preserve"> </w:t>
            </w:r>
          </w:p>
          <w:p w:rsidR="00C41784" w:rsidRPr="00666A61" w:rsidRDefault="00C41784" w:rsidP="00C41784">
            <w:pPr>
              <w:rPr>
                <w:sz w:val="22"/>
                <w:szCs w:val="22"/>
              </w:rPr>
            </w:pPr>
            <w:r w:rsidRPr="00666A61">
              <w:rPr>
                <w:sz w:val="22"/>
                <w:szCs w:val="22"/>
              </w:rPr>
              <w:t>Joint Commission on Behavioral Health Care; Virginia State Crime Commission; Virginia Commission on Youth</w:t>
            </w:r>
          </w:p>
          <w:p w:rsidR="005E7D9B" w:rsidRPr="00666A61" w:rsidRDefault="00C41784" w:rsidP="00C41784">
            <w:pPr>
              <w:rPr>
                <w:sz w:val="22"/>
                <w:szCs w:val="22"/>
              </w:rPr>
            </w:pPr>
            <w:r w:rsidRPr="00666A61">
              <w:rPr>
                <w:sz w:val="22"/>
                <w:szCs w:val="22"/>
              </w:rPr>
              <w:t>Senate Document No. 9, Report to the General Assembly, 2004</w:t>
            </w:r>
          </w:p>
        </w:tc>
        <w:tc>
          <w:tcPr>
            <w:tcW w:w="5033" w:type="dxa"/>
            <w:tcMar>
              <w:top w:w="58" w:type="dxa"/>
              <w:left w:w="115" w:type="dxa"/>
              <w:bottom w:w="58" w:type="dxa"/>
              <w:right w:w="115" w:type="dxa"/>
            </w:tcMar>
          </w:tcPr>
          <w:p w:rsidR="00C41784" w:rsidRPr="00666A61" w:rsidRDefault="00C41784" w:rsidP="00C41784">
            <w:pPr>
              <w:rPr>
                <w:sz w:val="22"/>
                <w:szCs w:val="22"/>
              </w:rPr>
            </w:pPr>
            <w:r w:rsidRPr="00666A61">
              <w:rPr>
                <w:sz w:val="22"/>
                <w:szCs w:val="22"/>
              </w:rPr>
              <w:t>Summary Public Safety Evaluation Challenges</w:t>
            </w:r>
            <w:r w:rsidR="0055666D" w:rsidRPr="00666A61">
              <w:rPr>
                <w:sz w:val="22"/>
                <w:szCs w:val="22"/>
              </w:rPr>
              <w:t>:</w:t>
            </w:r>
          </w:p>
          <w:p w:rsidR="00F14A5B" w:rsidRPr="00666A61" w:rsidRDefault="0007587A" w:rsidP="0055666D">
            <w:pPr>
              <w:pStyle w:val="ListParagraph"/>
              <w:numPr>
                <w:ilvl w:val="0"/>
                <w:numId w:val="1"/>
              </w:numPr>
              <w:rPr>
                <w:sz w:val="22"/>
                <w:szCs w:val="22"/>
              </w:rPr>
            </w:pPr>
            <w:r w:rsidRPr="00666A61">
              <w:rPr>
                <w:sz w:val="22"/>
                <w:szCs w:val="22"/>
              </w:rPr>
              <w:t>Difficult to evaluate current programs that did not have evaluation as part of program design</w:t>
            </w:r>
          </w:p>
          <w:p w:rsidR="005E7D9B" w:rsidRPr="00666A61" w:rsidRDefault="00C41784" w:rsidP="00421CE3">
            <w:pPr>
              <w:pStyle w:val="ListParagraph"/>
              <w:numPr>
                <w:ilvl w:val="0"/>
                <w:numId w:val="1"/>
              </w:numPr>
              <w:rPr>
                <w:sz w:val="22"/>
                <w:szCs w:val="22"/>
              </w:rPr>
            </w:pPr>
            <w:r w:rsidRPr="00666A61">
              <w:rPr>
                <w:sz w:val="22"/>
                <w:szCs w:val="22"/>
              </w:rPr>
              <w:t>Offenders must be tracked across different institutional and community settings, between public safety and mental health systems</w:t>
            </w:r>
          </w:p>
          <w:p w:rsidR="00C41784" w:rsidRPr="00666A61" w:rsidRDefault="0007587A" w:rsidP="00421CE3">
            <w:pPr>
              <w:numPr>
                <w:ilvl w:val="0"/>
                <w:numId w:val="2"/>
              </w:numPr>
              <w:ind w:left="360"/>
              <w:rPr>
                <w:sz w:val="22"/>
                <w:szCs w:val="22"/>
              </w:rPr>
            </w:pPr>
            <w:r w:rsidRPr="00666A61">
              <w:rPr>
                <w:sz w:val="22"/>
                <w:szCs w:val="22"/>
              </w:rPr>
              <w:t>Agency data systems do not provide data needed for evaluation</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2005</w:t>
            </w:r>
          </w:p>
        </w:tc>
        <w:tc>
          <w:tcPr>
            <w:tcW w:w="3748" w:type="dxa"/>
            <w:tcMar>
              <w:top w:w="58" w:type="dxa"/>
              <w:left w:w="115" w:type="dxa"/>
              <w:bottom w:w="58" w:type="dxa"/>
              <w:right w:w="115" w:type="dxa"/>
            </w:tcMar>
          </w:tcPr>
          <w:p w:rsidR="002811AC" w:rsidRPr="00666A61" w:rsidRDefault="00C41784" w:rsidP="00C41784">
            <w:pPr>
              <w:rPr>
                <w:i/>
                <w:iCs/>
                <w:sz w:val="22"/>
                <w:szCs w:val="22"/>
              </w:rPr>
            </w:pPr>
            <w:r w:rsidRPr="00666A61">
              <w:rPr>
                <w:i/>
                <w:iCs/>
                <w:sz w:val="22"/>
                <w:szCs w:val="22"/>
              </w:rPr>
              <w:t>Substance Abuse Services Council Annual Report and Plan to the Governor and the General Assembly</w:t>
            </w:r>
          </w:p>
          <w:p w:rsidR="00C41784" w:rsidRPr="00666A61" w:rsidRDefault="00C41784" w:rsidP="00C41784">
            <w:pPr>
              <w:rPr>
                <w:sz w:val="22"/>
                <w:szCs w:val="22"/>
              </w:rPr>
            </w:pPr>
            <w:r w:rsidRPr="00666A61">
              <w:rPr>
                <w:sz w:val="22"/>
                <w:szCs w:val="22"/>
              </w:rPr>
              <w:t>Substance Abuse Services Council</w:t>
            </w:r>
          </w:p>
          <w:p w:rsidR="00C41784" w:rsidRPr="00666A61" w:rsidRDefault="00C41784" w:rsidP="00C41784">
            <w:pPr>
              <w:rPr>
                <w:sz w:val="22"/>
                <w:szCs w:val="22"/>
              </w:rPr>
            </w:pPr>
            <w:r w:rsidRPr="00666A61">
              <w:rPr>
                <w:sz w:val="22"/>
                <w:szCs w:val="22"/>
              </w:rPr>
              <w:t>Report Document No. 242, Report to the General Assembly, December, 2005</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ED2987">
            <w:pPr>
              <w:rPr>
                <w:sz w:val="22"/>
                <w:szCs w:val="22"/>
              </w:rPr>
            </w:pPr>
            <w:r>
              <w:rPr>
                <w:i/>
                <w:iCs/>
                <w:sz w:val="22"/>
                <w:szCs w:val="22"/>
              </w:rPr>
              <w:t>“</w:t>
            </w:r>
            <w:r w:rsidR="00C41784" w:rsidRPr="00666A61">
              <w:rPr>
                <w:sz w:val="22"/>
                <w:szCs w:val="22"/>
              </w:rPr>
              <w:t xml:space="preserve">Several states have used available data to address accountability, quality improvement, and fiscally responsible resource allocation. </w:t>
            </w:r>
            <w:r w:rsidR="00ED2987">
              <w:rPr>
                <w:sz w:val="22"/>
                <w:szCs w:val="22"/>
              </w:rPr>
              <w:t>…</w:t>
            </w:r>
            <w:r w:rsidR="00C41784" w:rsidRPr="00666A61">
              <w:rPr>
                <w:sz w:val="22"/>
                <w:szCs w:val="22"/>
              </w:rPr>
              <w:t xml:space="preserve"> These states have linked information systems from various agencies to provide concrete data to measur</w:t>
            </w:r>
            <w:r w:rsidR="00ED2987">
              <w:rPr>
                <w:sz w:val="22"/>
                <w:szCs w:val="22"/>
              </w:rPr>
              <w:t xml:space="preserve">e the effectiveness of services. … </w:t>
            </w:r>
            <w:r w:rsidR="00C41784" w:rsidRPr="00666A61">
              <w:rPr>
                <w:sz w:val="22"/>
                <w:szCs w:val="22"/>
              </w:rPr>
              <w:t>These states have legislated requirements for interagency cooperation in sharing the necessary data</w:t>
            </w:r>
            <w:r w:rsidR="00ED2987">
              <w:rPr>
                <w:sz w:val="22"/>
                <w:szCs w:val="22"/>
              </w:rPr>
              <w:t xml:space="preserve">. … </w:t>
            </w:r>
            <w:r w:rsidR="00C41784" w:rsidRPr="00666A61">
              <w:rPr>
                <w:sz w:val="22"/>
                <w:szCs w:val="22"/>
              </w:rPr>
              <w:t>Virginia agencies have taken some steps in this direction. The Departments of Corrections and Juvenile Justice have collaborated with the State Police to share data</w:t>
            </w:r>
            <w:r w:rsidR="00ED2987">
              <w:rPr>
                <w:sz w:val="22"/>
                <w:szCs w:val="22"/>
              </w:rPr>
              <w:t xml:space="preserve">. … </w:t>
            </w:r>
            <w:r w:rsidR="00C41784" w:rsidRPr="00666A61">
              <w:rPr>
                <w:sz w:val="22"/>
                <w:szCs w:val="22"/>
              </w:rPr>
              <w:t xml:space="preserve">Generally speaking, each of the three agencies has the capability to report data on the costs of service and the number of individuals served. Beyond reporting these </w:t>
            </w:r>
            <w:r>
              <w:rPr>
                <w:sz w:val="22"/>
                <w:szCs w:val="22"/>
              </w:rPr>
              <w:t>“</w:t>
            </w:r>
            <w:r w:rsidR="00C41784" w:rsidRPr="00666A61">
              <w:rPr>
                <w:sz w:val="22"/>
                <w:szCs w:val="22"/>
              </w:rPr>
              <w:t>process</w:t>
            </w:r>
            <w:r>
              <w:rPr>
                <w:sz w:val="22"/>
                <w:szCs w:val="22"/>
              </w:rPr>
              <w:t>”</w:t>
            </w:r>
            <w:r w:rsidR="00C41784" w:rsidRPr="00666A61">
              <w:rPr>
                <w:sz w:val="22"/>
                <w:szCs w:val="22"/>
              </w:rPr>
              <w:t xml:space="preserve"> indicators, however, the current resources do not allow these three agencies to fully evaluate the effectiveness of treatment</w:t>
            </w:r>
            <w:r w:rsidR="00ED2987">
              <w:rPr>
                <w:sz w:val="22"/>
                <w:szCs w:val="22"/>
              </w:rPr>
              <w:t xml:space="preserve">. … </w:t>
            </w:r>
            <w:r w:rsidR="00C41784" w:rsidRPr="00666A61">
              <w:rPr>
                <w:sz w:val="22"/>
                <w:szCs w:val="22"/>
              </w:rPr>
              <w:t>A number of factors limit the ability to collect, analyze and report on outcome measures as well as to use these data to improve services. These factors include lack of information technology infrastructure, data quality in existing information systems</w:t>
            </w:r>
            <w:r w:rsidR="00ED2987">
              <w:rPr>
                <w:sz w:val="22"/>
                <w:szCs w:val="22"/>
              </w:rPr>
              <w:t>…</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t>2006</w:t>
            </w:r>
          </w:p>
        </w:tc>
        <w:tc>
          <w:tcPr>
            <w:tcW w:w="3748" w:type="dxa"/>
            <w:tcMar>
              <w:top w:w="58" w:type="dxa"/>
              <w:left w:w="115" w:type="dxa"/>
              <w:bottom w:w="58" w:type="dxa"/>
              <w:right w:w="115" w:type="dxa"/>
            </w:tcMar>
          </w:tcPr>
          <w:p w:rsidR="00C41784" w:rsidRPr="00666A61" w:rsidRDefault="00C41784" w:rsidP="00C41784">
            <w:pPr>
              <w:rPr>
                <w:sz w:val="22"/>
                <w:szCs w:val="22"/>
              </w:rPr>
            </w:pPr>
            <w:r w:rsidRPr="00666A61">
              <w:rPr>
                <w:i/>
                <w:iCs/>
                <w:sz w:val="22"/>
                <w:szCs w:val="22"/>
              </w:rPr>
              <w:t>Annual Report and Plan of the Substance Abuse Services Council</w:t>
            </w:r>
            <w:r w:rsidRPr="00666A61">
              <w:rPr>
                <w:sz w:val="22"/>
                <w:szCs w:val="22"/>
              </w:rPr>
              <w:t xml:space="preserve"> </w:t>
            </w:r>
          </w:p>
          <w:p w:rsidR="00C41784" w:rsidRPr="00666A61" w:rsidRDefault="00C41784" w:rsidP="00C41784">
            <w:pPr>
              <w:rPr>
                <w:sz w:val="22"/>
                <w:szCs w:val="22"/>
              </w:rPr>
            </w:pPr>
            <w:r w:rsidRPr="00666A61">
              <w:rPr>
                <w:sz w:val="22"/>
                <w:szCs w:val="22"/>
              </w:rPr>
              <w:t>Substance Abuse Services Council</w:t>
            </w:r>
          </w:p>
          <w:p w:rsidR="00C41784" w:rsidRPr="00666A61" w:rsidRDefault="00C41784" w:rsidP="00C41784">
            <w:pPr>
              <w:rPr>
                <w:sz w:val="22"/>
                <w:szCs w:val="22"/>
              </w:rPr>
            </w:pPr>
            <w:r w:rsidRPr="00666A61">
              <w:rPr>
                <w:sz w:val="22"/>
                <w:szCs w:val="22"/>
              </w:rPr>
              <w:t>Report Document No. 213, Report to the General Assembly, October 1, 2006</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567373">
            <w:pPr>
              <w:rPr>
                <w:sz w:val="22"/>
                <w:szCs w:val="22"/>
              </w:rPr>
            </w:pPr>
            <w:r>
              <w:rPr>
                <w:i/>
                <w:iCs/>
                <w:sz w:val="22"/>
                <w:szCs w:val="22"/>
              </w:rPr>
              <w:t>“</w:t>
            </w:r>
            <w:r w:rsidR="00C41784" w:rsidRPr="00666A61">
              <w:rPr>
                <w:sz w:val="22"/>
                <w:szCs w:val="22"/>
              </w:rPr>
              <w:t>Outcome evaluation, while currently very much the focus of federal and state initiatives, is very expensive. It requires extensive record keeping on each program participant, tracking of the participant once the treatment experience is complete, data collection and storage, and analysis</w:t>
            </w:r>
            <w:r w:rsidR="00ED2987">
              <w:rPr>
                <w:sz w:val="22"/>
                <w:szCs w:val="22"/>
              </w:rPr>
              <w:t xml:space="preserve">. … </w:t>
            </w:r>
            <w:r w:rsidR="00C41784" w:rsidRPr="00666A61">
              <w:rPr>
                <w:sz w:val="22"/>
                <w:szCs w:val="22"/>
              </w:rPr>
              <w:t>Publicly funded substance abuse treatment services in the Commonwealth of Virginia are provided by the following state agencies: the Department of Mental Health, Mental Retardation and Substance Abuse Services; the Department of Juvenile Justice; and the Department of Corrections</w:t>
            </w:r>
            <w:r w:rsidR="00ED2987">
              <w:rPr>
                <w:sz w:val="22"/>
                <w:szCs w:val="22"/>
              </w:rPr>
              <w:t xml:space="preserve">. … </w:t>
            </w:r>
            <w:r w:rsidR="00C41784" w:rsidRPr="00666A61">
              <w:rPr>
                <w:sz w:val="22"/>
                <w:szCs w:val="22"/>
              </w:rPr>
              <w:t>A number of factors limit the ability to collect, analyze and report on outcome measures. These factors include lack of information technology infrastructure and data quality in existing information systems.</w:t>
            </w:r>
            <w:r>
              <w:rPr>
                <w:sz w:val="22"/>
                <w:szCs w:val="22"/>
              </w:rPr>
              <w:t>”</w:t>
            </w:r>
          </w:p>
        </w:tc>
      </w:tr>
    </w:tbl>
    <w:p w:rsidR="00A30B01" w:rsidRDefault="00A30B01">
      <w:r>
        <w:br w:type="page"/>
      </w:r>
    </w:p>
    <w:tbl>
      <w:tblPr>
        <w:tblStyle w:val="TableGrid"/>
        <w:tblW w:w="0" w:type="auto"/>
        <w:tblLook w:val="04A0"/>
      </w:tblPr>
      <w:tblGrid>
        <w:gridCol w:w="729"/>
        <w:gridCol w:w="3748"/>
        <w:gridCol w:w="5033"/>
      </w:tblGrid>
      <w:tr w:rsidR="005E7D9B" w:rsidTr="00A30B01">
        <w:tc>
          <w:tcPr>
            <w:tcW w:w="729" w:type="dxa"/>
            <w:tcMar>
              <w:top w:w="58" w:type="dxa"/>
              <w:left w:w="115" w:type="dxa"/>
              <w:bottom w:w="58" w:type="dxa"/>
              <w:right w:w="115" w:type="dxa"/>
            </w:tcMar>
          </w:tcPr>
          <w:p w:rsidR="005E7D9B" w:rsidRPr="00666A61" w:rsidRDefault="00C41784" w:rsidP="00567373">
            <w:pPr>
              <w:rPr>
                <w:sz w:val="22"/>
                <w:szCs w:val="22"/>
              </w:rPr>
            </w:pPr>
            <w:r w:rsidRPr="00666A61">
              <w:rPr>
                <w:sz w:val="22"/>
                <w:szCs w:val="22"/>
              </w:rPr>
              <w:lastRenderedPageBreak/>
              <w:t>2007</w:t>
            </w:r>
          </w:p>
        </w:tc>
        <w:tc>
          <w:tcPr>
            <w:tcW w:w="3748" w:type="dxa"/>
            <w:tcMar>
              <w:top w:w="58" w:type="dxa"/>
              <w:left w:w="115" w:type="dxa"/>
              <w:bottom w:w="58" w:type="dxa"/>
              <w:right w:w="115" w:type="dxa"/>
            </w:tcMar>
          </w:tcPr>
          <w:p w:rsidR="007F02B7" w:rsidRPr="00666A61" w:rsidRDefault="007F02B7" w:rsidP="007F02B7">
            <w:pPr>
              <w:rPr>
                <w:sz w:val="22"/>
                <w:szCs w:val="22"/>
              </w:rPr>
            </w:pPr>
            <w:r w:rsidRPr="00666A61">
              <w:rPr>
                <w:i/>
                <w:iCs/>
                <w:sz w:val="22"/>
                <w:szCs w:val="22"/>
              </w:rPr>
              <w:t>Report on the Offender Population Forecasts (FY2008 to FY2013)</w:t>
            </w:r>
          </w:p>
          <w:p w:rsidR="007F02B7" w:rsidRPr="00666A61" w:rsidRDefault="007F02B7" w:rsidP="007F02B7">
            <w:pPr>
              <w:rPr>
                <w:sz w:val="22"/>
                <w:szCs w:val="22"/>
              </w:rPr>
            </w:pPr>
            <w:r w:rsidRPr="00666A61">
              <w:rPr>
                <w:sz w:val="22"/>
                <w:szCs w:val="22"/>
              </w:rPr>
              <w:t>Secretary of Public Safety</w:t>
            </w:r>
          </w:p>
          <w:p w:rsidR="007F02B7" w:rsidRPr="00666A61" w:rsidRDefault="007F02B7" w:rsidP="007F02B7">
            <w:pPr>
              <w:rPr>
                <w:sz w:val="22"/>
                <w:szCs w:val="22"/>
              </w:rPr>
            </w:pPr>
            <w:r w:rsidRPr="00666A61">
              <w:rPr>
                <w:sz w:val="22"/>
                <w:szCs w:val="22"/>
              </w:rPr>
              <w:t>Report Document 217, Report to the General Assembly, 2007</w:t>
            </w:r>
          </w:p>
          <w:p w:rsidR="005E7D9B" w:rsidRPr="00666A61" w:rsidRDefault="005E7D9B" w:rsidP="00567373">
            <w:pPr>
              <w:rPr>
                <w:sz w:val="22"/>
                <w:szCs w:val="22"/>
              </w:rPr>
            </w:pPr>
          </w:p>
        </w:tc>
        <w:tc>
          <w:tcPr>
            <w:tcW w:w="5033" w:type="dxa"/>
            <w:tcMar>
              <w:top w:w="58" w:type="dxa"/>
              <w:left w:w="115" w:type="dxa"/>
              <w:bottom w:w="58" w:type="dxa"/>
              <w:right w:w="115" w:type="dxa"/>
            </w:tcMar>
          </w:tcPr>
          <w:p w:rsidR="00C41784" w:rsidRPr="00666A61" w:rsidRDefault="00011FEA" w:rsidP="00C41784">
            <w:pPr>
              <w:rPr>
                <w:sz w:val="22"/>
                <w:szCs w:val="22"/>
              </w:rPr>
            </w:pPr>
            <w:r>
              <w:rPr>
                <w:sz w:val="22"/>
                <w:szCs w:val="22"/>
              </w:rPr>
              <w:t>“</w:t>
            </w:r>
            <w:r w:rsidR="00C41784" w:rsidRPr="00666A61">
              <w:rPr>
                <w:sz w:val="22"/>
                <w:szCs w:val="22"/>
              </w:rPr>
              <w:t>Several recent trends have had an impact on the jail population</w:t>
            </w:r>
            <w:r w:rsidR="00ED2987">
              <w:rPr>
                <w:sz w:val="22"/>
                <w:szCs w:val="22"/>
              </w:rPr>
              <w:t xml:space="preserve">. … </w:t>
            </w:r>
            <w:r w:rsidR="00C41784" w:rsidRPr="00666A61">
              <w:rPr>
                <w:sz w:val="22"/>
                <w:szCs w:val="22"/>
              </w:rPr>
              <w:t>Regulation of bail bondsmen and bail enforcement agents may have had an impact on the prisoners awaiting trial.</w:t>
            </w:r>
            <w:r>
              <w:rPr>
                <w:sz w:val="22"/>
                <w:szCs w:val="22"/>
              </w:rPr>
              <w:t>”</w:t>
            </w:r>
          </w:p>
          <w:p w:rsidR="005E7D9B" w:rsidRPr="00666A61" w:rsidRDefault="00011FEA" w:rsidP="007F02B7">
            <w:pPr>
              <w:rPr>
                <w:sz w:val="22"/>
                <w:szCs w:val="22"/>
              </w:rPr>
            </w:pPr>
            <w:r>
              <w:rPr>
                <w:sz w:val="22"/>
                <w:szCs w:val="22"/>
              </w:rPr>
              <w:t>“</w:t>
            </w:r>
            <w:r w:rsidR="00C41784" w:rsidRPr="00666A61">
              <w:rPr>
                <w:sz w:val="22"/>
                <w:szCs w:val="22"/>
              </w:rPr>
              <w:t>These regulations may have been a factor in the growth in the number of persons in jail awaiting trial, particularly in FY2006. Because data on bail bondsmen and bounty hunters is not available for the period prior to regulation, the impact of these policy changes is difficult to quantify.</w:t>
            </w:r>
            <w:r>
              <w:rPr>
                <w:sz w:val="22"/>
                <w:szCs w:val="22"/>
              </w:rPr>
              <w:t>”</w:t>
            </w:r>
            <w:r w:rsidR="00C41784" w:rsidRPr="00666A61">
              <w:rPr>
                <w:sz w:val="22"/>
                <w:szCs w:val="22"/>
              </w:rPr>
              <w:t xml:space="preserve"> </w:t>
            </w:r>
          </w:p>
        </w:tc>
      </w:tr>
      <w:tr w:rsidR="005E7D9B" w:rsidTr="00A30B01">
        <w:tc>
          <w:tcPr>
            <w:tcW w:w="729" w:type="dxa"/>
            <w:tcMar>
              <w:top w:w="58" w:type="dxa"/>
              <w:left w:w="115" w:type="dxa"/>
              <w:bottom w:w="58" w:type="dxa"/>
              <w:right w:w="115" w:type="dxa"/>
            </w:tcMar>
          </w:tcPr>
          <w:p w:rsidR="005E7D9B" w:rsidRPr="00666A61" w:rsidRDefault="007F02B7" w:rsidP="00567373">
            <w:pPr>
              <w:rPr>
                <w:sz w:val="22"/>
                <w:szCs w:val="22"/>
              </w:rPr>
            </w:pPr>
            <w:r w:rsidRPr="00666A61">
              <w:rPr>
                <w:sz w:val="22"/>
                <w:szCs w:val="22"/>
              </w:rPr>
              <w:t>2008</w:t>
            </w:r>
          </w:p>
        </w:tc>
        <w:tc>
          <w:tcPr>
            <w:tcW w:w="3748" w:type="dxa"/>
            <w:tcMar>
              <w:top w:w="58" w:type="dxa"/>
              <w:left w:w="115" w:type="dxa"/>
              <w:bottom w:w="58" w:type="dxa"/>
              <w:right w:w="115" w:type="dxa"/>
            </w:tcMar>
          </w:tcPr>
          <w:p w:rsidR="007F02B7" w:rsidRPr="00666A61" w:rsidRDefault="007F02B7" w:rsidP="007F02B7">
            <w:pPr>
              <w:rPr>
                <w:sz w:val="22"/>
                <w:szCs w:val="22"/>
              </w:rPr>
            </w:pPr>
            <w:r w:rsidRPr="00666A61">
              <w:rPr>
                <w:i/>
                <w:iCs/>
                <w:sz w:val="22"/>
                <w:szCs w:val="22"/>
              </w:rPr>
              <w:t>Mitigating the Costs of Substance Abuse in Virginia</w:t>
            </w:r>
          </w:p>
          <w:p w:rsidR="007F02B7" w:rsidRPr="00666A61" w:rsidRDefault="007F02B7" w:rsidP="007F02B7">
            <w:pPr>
              <w:rPr>
                <w:sz w:val="22"/>
                <w:szCs w:val="22"/>
              </w:rPr>
            </w:pPr>
            <w:r w:rsidRPr="00666A61">
              <w:rPr>
                <w:sz w:val="22"/>
                <w:szCs w:val="22"/>
              </w:rPr>
              <w:t xml:space="preserve">Report of the Joint Legislative Audit and Review Commission To the Governor and The General Assembly of Virginia </w:t>
            </w:r>
          </w:p>
          <w:p w:rsidR="007F02B7" w:rsidRPr="00666A61" w:rsidRDefault="007F02B7" w:rsidP="007F02B7">
            <w:pPr>
              <w:rPr>
                <w:sz w:val="22"/>
                <w:szCs w:val="22"/>
              </w:rPr>
            </w:pPr>
            <w:r w:rsidRPr="00666A61">
              <w:rPr>
                <w:sz w:val="22"/>
                <w:szCs w:val="22"/>
              </w:rPr>
              <w:t>House Document</w:t>
            </w:r>
            <w:r w:rsidR="00011FEA">
              <w:rPr>
                <w:sz w:val="22"/>
                <w:szCs w:val="22"/>
              </w:rPr>
              <w:t xml:space="preserve"> </w:t>
            </w:r>
            <w:r w:rsidRPr="00666A61">
              <w:rPr>
                <w:sz w:val="22"/>
                <w:szCs w:val="22"/>
              </w:rPr>
              <w:t xml:space="preserve">No.19, Report to the General Assembly, 2008 </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567373">
            <w:pPr>
              <w:rPr>
                <w:sz w:val="22"/>
                <w:szCs w:val="22"/>
              </w:rPr>
            </w:pPr>
            <w:r>
              <w:rPr>
                <w:sz w:val="22"/>
                <w:szCs w:val="22"/>
              </w:rPr>
              <w:t>“</w:t>
            </w:r>
            <w:r w:rsidR="007F02B7" w:rsidRPr="00666A61">
              <w:rPr>
                <w:sz w:val="22"/>
                <w:szCs w:val="22"/>
              </w:rPr>
              <w:t>The lack of comprehensive evaluations appears to result from insufficient human resources and technology to facilitate the analysis and sharing of information, although some changes are underway to improve access to data within certain agencies. In addition, the most insightful evaluations will require Virginia agencies to share data with each other, but information systems are currently not structured to facilitate this process.</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7F02B7" w:rsidP="00567373">
            <w:pPr>
              <w:rPr>
                <w:sz w:val="22"/>
                <w:szCs w:val="22"/>
              </w:rPr>
            </w:pPr>
            <w:r w:rsidRPr="00666A61">
              <w:rPr>
                <w:sz w:val="22"/>
                <w:szCs w:val="22"/>
              </w:rPr>
              <w:t>2009</w:t>
            </w:r>
          </w:p>
        </w:tc>
        <w:tc>
          <w:tcPr>
            <w:tcW w:w="3748" w:type="dxa"/>
            <w:tcMar>
              <w:top w:w="58" w:type="dxa"/>
              <w:left w:w="115" w:type="dxa"/>
              <w:bottom w:w="58" w:type="dxa"/>
              <w:right w:w="115" w:type="dxa"/>
            </w:tcMar>
          </w:tcPr>
          <w:p w:rsidR="007F02B7" w:rsidRPr="00666A61" w:rsidRDefault="007F02B7" w:rsidP="007F02B7">
            <w:pPr>
              <w:rPr>
                <w:sz w:val="22"/>
                <w:szCs w:val="22"/>
              </w:rPr>
            </w:pPr>
            <w:r w:rsidRPr="00666A61">
              <w:rPr>
                <w:i/>
                <w:iCs/>
                <w:sz w:val="22"/>
                <w:szCs w:val="22"/>
              </w:rPr>
              <w:t>HJR 113 (2008) Final Report: Study of Virginia</w:t>
            </w:r>
            <w:r w:rsidR="00011FEA">
              <w:rPr>
                <w:i/>
                <w:iCs/>
                <w:sz w:val="22"/>
                <w:szCs w:val="22"/>
              </w:rPr>
              <w:t>’</w:t>
            </w:r>
            <w:r w:rsidRPr="00666A61">
              <w:rPr>
                <w:i/>
                <w:iCs/>
                <w:sz w:val="22"/>
                <w:szCs w:val="22"/>
              </w:rPr>
              <w:t>s Juvenile Justice System</w:t>
            </w:r>
          </w:p>
          <w:p w:rsidR="007F02B7" w:rsidRPr="00666A61" w:rsidRDefault="007F02B7" w:rsidP="007F02B7">
            <w:pPr>
              <w:rPr>
                <w:sz w:val="22"/>
                <w:szCs w:val="22"/>
              </w:rPr>
            </w:pPr>
            <w:r w:rsidRPr="00666A61">
              <w:rPr>
                <w:sz w:val="22"/>
                <w:szCs w:val="22"/>
              </w:rPr>
              <w:t>Virginia State Crime Commission</w:t>
            </w:r>
          </w:p>
          <w:p w:rsidR="005E7D9B" w:rsidRPr="00666A61" w:rsidRDefault="007F02B7" w:rsidP="007F02B7">
            <w:pPr>
              <w:rPr>
                <w:sz w:val="22"/>
                <w:szCs w:val="22"/>
              </w:rPr>
            </w:pPr>
            <w:r w:rsidRPr="00666A61">
              <w:rPr>
                <w:sz w:val="22"/>
                <w:szCs w:val="22"/>
              </w:rPr>
              <w:t>House Document No. 9, Report to the General Assembly, 2009</w:t>
            </w:r>
          </w:p>
        </w:tc>
        <w:tc>
          <w:tcPr>
            <w:tcW w:w="5033" w:type="dxa"/>
            <w:tcMar>
              <w:top w:w="58" w:type="dxa"/>
              <w:left w:w="115" w:type="dxa"/>
              <w:bottom w:w="58" w:type="dxa"/>
              <w:right w:w="115" w:type="dxa"/>
            </w:tcMar>
          </w:tcPr>
          <w:p w:rsidR="007F02B7" w:rsidRPr="00666A61" w:rsidRDefault="00011FEA" w:rsidP="007F02B7">
            <w:pPr>
              <w:rPr>
                <w:sz w:val="22"/>
                <w:szCs w:val="22"/>
              </w:rPr>
            </w:pPr>
            <w:r>
              <w:rPr>
                <w:sz w:val="22"/>
                <w:szCs w:val="22"/>
              </w:rPr>
              <w:t>“</w:t>
            </w:r>
            <w:r w:rsidR="007F02B7" w:rsidRPr="00666A61">
              <w:rPr>
                <w:sz w:val="22"/>
                <w:szCs w:val="22"/>
              </w:rPr>
              <w:t>One of the difficulties in studying the transfer and certification of juveniles to circuit court was the lack of data on juvenile offenders who have been transferred to circuit court. Currently, data is not available from the Supreme Court of Virginia</w:t>
            </w:r>
            <w:r w:rsidR="00A30B01">
              <w:rPr>
                <w:sz w:val="22"/>
                <w:szCs w:val="22"/>
              </w:rPr>
              <w:t>. …</w:t>
            </w:r>
            <w:r w:rsidR="007F02B7" w:rsidRPr="00666A61">
              <w:rPr>
                <w:sz w:val="22"/>
                <w:szCs w:val="22"/>
              </w:rPr>
              <w:t xml:space="preserve"> This scenario creates a </w:t>
            </w:r>
            <w:r>
              <w:rPr>
                <w:sz w:val="22"/>
                <w:szCs w:val="22"/>
              </w:rPr>
              <w:t>“</w:t>
            </w:r>
            <w:r w:rsidR="007F02B7" w:rsidRPr="00666A61">
              <w:rPr>
                <w:sz w:val="22"/>
                <w:szCs w:val="22"/>
              </w:rPr>
              <w:t>black hole,</w:t>
            </w:r>
            <w:r>
              <w:rPr>
                <w:sz w:val="22"/>
                <w:szCs w:val="22"/>
              </w:rPr>
              <w:t>”</w:t>
            </w:r>
            <w:r w:rsidR="007F02B7" w:rsidRPr="00666A61">
              <w:rPr>
                <w:sz w:val="22"/>
                <w:szCs w:val="22"/>
              </w:rPr>
              <w:t xml:space="preserve"> in that juveniles are not being counted because they are no longer considered juveniles at the time of trial.</w:t>
            </w:r>
            <w:r>
              <w:rPr>
                <w:sz w:val="22"/>
                <w:szCs w:val="22"/>
              </w:rPr>
              <w:t>”</w:t>
            </w:r>
          </w:p>
          <w:p w:rsidR="005E7D9B" w:rsidRPr="00666A61" w:rsidRDefault="00011FEA" w:rsidP="007F02B7">
            <w:pPr>
              <w:rPr>
                <w:sz w:val="22"/>
                <w:szCs w:val="22"/>
              </w:rPr>
            </w:pPr>
            <w:r>
              <w:rPr>
                <w:sz w:val="22"/>
                <w:szCs w:val="22"/>
              </w:rPr>
              <w:t>“</w:t>
            </w:r>
            <w:r w:rsidR="007F02B7" w:rsidRPr="00666A61">
              <w:rPr>
                <w:sz w:val="22"/>
                <w:szCs w:val="22"/>
              </w:rPr>
              <w:t>As there is no statewide databank that captures all of the transfer data by jurisdiction, there is no means, short of going to each locality to review juvenile case files in Commonwealth</w:t>
            </w:r>
            <w:r>
              <w:rPr>
                <w:sz w:val="22"/>
                <w:szCs w:val="22"/>
              </w:rPr>
              <w:t>’</w:t>
            </w:r>
            <w:r w:rsidR="007F02B7" w:rsidRPr="00666A61">
              <w:rPr>
                <w:sz w:val="22"/>
                <w:szCs w:val="22"/>
              </w:rPr>
              <w:t>s Attorneys</w:t>
            </w:r>
            <w:r>
              <w:rPr>
                <w:sz w:val="22"/>
                <w:szCs w:val="22"/>
              </w:rPr>
              <w:t>’</w:t>
            </w:r>
            <w:r w:rsidR="007F02B7" w:rsidRPr="00666A61">
              <w:rPr>
                <w:sz w:val="22"/>
                <w:szCs w:val="22"/>
              </w:rPr>
              <w:t xml:space="preserve"> offices, to obtain this information.</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7F02B7" w:rsidP="00567373">
            <w:pPr>
              <w:rPr>
                <w:sz w:val="22"/>
                <w:szCs w:val="22"/>
              </w:rPr>
            </w:pPr>
            <w:r w:rsidRPr="00666A61">
              <w:rPr>
                <w:sz w:val="22"/>
                <w:szCs w:val="22"/>
              </w:rPr>
              <w:t>2010</w:t>
            </w:r>
          </w:p>
        </w:tc>
        <w:tc>
          <w:tcPr>
            <w:tcW w:w="3748" w:type="dxa"/>
            <w:tcMar>
              <w:top w:w="58" w:type="dxa"/>
              <w:left w:w="115" w:type="dxa"/>
              <w:bottom w:w="58" w:type="dxa"/>
              <w:right w:w="115" w:type="dxa"/>
            </w:tcMar>
          </w:tcPr>
          <w:p w:rsidR="00B675AD" w:rsidRPr="00666A61" w:rsidRDefault="00B675AD" w:rsidP="00B675AD">
            <w:pPr>
              <w:rPr>
                <w:sz w:val="22"/>
                <w:szCs w:val="22"/>
              </w:rPr>
            </w:pPr>
            <w:r w:rsidRPr="00666A61">
              <w:rPr>
                <w:i/>
                <w:iCs/>
                <w:sz w:val="22"/>
                <w:szCs w:val="22"/>
              </w:rPr>
              <w:t>Executive Summary of the Joint Subcommittee to Study Strategies and Models of Substance Abuse Treatment and Prevention</w:t>
            </w:r>
            <w:r w:rsidR="00011FEA">
              <w:rPr>
                <w:i/>
                <w:iCs/>
                <w:sz w:val="22"/>
                <w:szCs w:val="22"/>
              </w:rPr>
              <w:t xml:space="preserve"> </w:t>
            </w:r>
          </w:p>
          <w:p w:rsidR="00B675AD" w:rsidRPr="00666A61" w:rsidRDefault="00B675AD" w:rsidP="00B675AD">
            <w:pPr>
              <w:rPr>
                <w:sz w:val="22"/>
                <w:szCs w:val="22"/>
              </w:rPr>
            </w:pPr>
            <w:r w:rsidRPr="00666A61">
              <w:rPr>
                <w:sz w:val="22"/>
                <w:szCs w:val="22"/>
              </w:rPr>
              <w:t>Division of Legislative Services, Joint Subcommittee to Study Strategies and Models for Substance Abuse Prevention and Treatment</w:t>
            </w:r>
          </w:p>
          <w:p w:rsidR="00B675AD" w:rsidRPr="00666A61" w:rsidRDefault="00B675AD" w:rsidP="00B675AD">
            <w:pPr>
              <w:rPr>
                <w:sz w:val="22"/>
                <w:szCs w:val="22"/>
              </w:rPr>
            </w:pPr>
            <w:r w:rsidRPr="00666A61">
              <w:rPr>
                <w:sz w:val="22"/>
                <w:szCs w:val="22"/>
              </w:rPr>
              <w:t xml:space="preserve">Senate Document No. 6, Report to the General Assembly, 2010 </w:t>
            </w:r>
          </w:p>
          <w:p w:rsidR="005E7D9B" w:rsidRPr="00666A61" w:rsidRDefault="005E7D9B" w:rsidP="00567373">
            <w:pPr>
              <w:rPr>
                <w:sz w:val="22"/>
                <w:szCs w:val="22"/>
              </w:rPr>
            </w:pPr>
          </w:p>
        </w:tc>
        <w:tc>
          <w:tcPr>
            <w:tcW w:w="5033" w:type="dxa"/>
            <w:tcMar>
              <w:top w:w="58" w:type="dxa"/>
              <w:left w:w="115" w:type="dxa"/>
              <w:bottom w:w="58" w:type="dxa"/>
              <w:right w:w="115" w:type="dxa"/>
            </w:tcMar>
          </w:tcPr>
          <w:p w:rsidR="00B675AD" w:rsidRPr="00666A61" w:rsidRDefault="00011FEA" w:rsidP="00B675AD">
            <w:pPr>
              <w:rPr>
                <w:sz w:val="22"/>
                <w:szCs w:val="22"/>
              </w:rPr>
            </w:pPr>
            <w:r>
              <w:rPr>
                <w:sz w:val="22"/>
                <w:szCs w:val="22"/>
              </w:rPr>
              <w:t>“</w:t>
            </w:r>
            <w:r w:rsidR="00B675AD" w:rsidRPr="00666A61">
              <w:rPr>
                <w:sz w:val="22"/>
                <w:szCs w:val="22"/>
              </w:rPr>
              <w:t>Jail- and community-based recovery and reentry programs for offenders should be developed and funded in the Commonwealth, to reduce rates of recidivism and bring about fiscal savings for the Commonwealth.</w:t>
            </w:r>
            <w:r>
              <w:rPr>
                <w:sz w:val="22"/>
                <w:szCs w:val="22"/>
              </w:rPr>
              <w:t>”</w:t>
            </w:r>
          </w:p>
          <w:p w:rsidR="005E7D9B" w:rsidRPr="00666A61" w:rsidRDefault="00011FEA" w:rsidP="00B675AD">
            <w:pPr>
              <w:rPr>
                <w:sz w:val="22"/>
                <w:szCs w:val="22"/>
              </w:rPr>
            </w:pPr>
            <w:r>
              <w:rPr>
                <w:sz w:val="22"/>
                <w:szCs w:val="22"/>
              </w:rPr>
              <w:t>“</w:t>
            </w:r>
            <w:r w:rsidR="00B675AD" w:rsidRPr="00666A61">
              <w:rPr>
                <w:sz w:val="22"/>
                <w:szCs w:val="22"/>
              </w:rPr>
              <w:t>The work of the Department of Health Professions to initiate and establish interoperability between Virginia</w:t>
            </w:r>
            <w:r>
              <w:rPr>
                <w:sz w:val="22"/>
                <w:szCs w:val="22"/>
              </w:rPr>
              <w:t>’</w:t>
            </w:r>
            <w:r w:rsidR="00B675AD" w:rsidRPr="00666A61">
              <w:rPr>
                <w:sz w:val="22"/>
                <w:szCs w:val="22"/>
              </w:rPr>
              <w:t>s Prescription Monitoring Program and other states</w:t>
            </w:r>
            <w:r>
              <w:rPr>
                <w:sz w:val="22"/>
                <w:szCs w:val="22"/>
              </w:rPr>
              <w:t>’</w:t>
            </w:r>
            <w:r w:rsidR="00B675AD" w:rsidRPr="00666A61">
              <w:rPr>
                <w:sz w:val="22"/>
                <w:szCs w:val="22"/>
              </w:rPr>
              <w:t xml:space="preserve"> programs should be recognized, and the Department should be urged to continue efforts to pursue interoperability.</w:t>
            </w:r>
            <w:r>
              <w:rPr>
                <w:sz w:val="22"/>
                <w:szCs w:val="22"/>
              </w:rPr>
              <w:t>”</w:t>
            </w:r>
            <w:r w:rsidR="00B675AD" w:rsidRPr="00666A61">
              <w:rPr>
                <w:sz w:val="22"/>
                <w:szCs w:val="22"/>
              </w:rPr>
              <w:t xml:space="preserve"> </w:t>
            </w:r>
          </w:p>
        </w:tc>
      </w:tr>
    </w:tbl>
    <w:p w:rsidR="00A30B01" w:rsidRDefault="00A30B01">
      <w:r>
        <w:br w:type="page"/>
      </w:r>
    </w:p>
    <w:tbl>
      <w:tblPr>
        <w:tblStyle w:val="TableGrid"/>
        <w:tblW w:w="0" w:type="auto"/>
        <w:tblLook w:val="04A0"/>
      </w:tblPr>
      <w:tblGrid>
        <w:gridCol w:w="729"/>
        <w:gridCol w:w="3748"/>
        <w:gridCol w:w="5033"/>
      </w:tblGrid>
      <w:tr w:rsidR="005E7D9B" w:rsidTr="00A30B01">
        <w:tc>
          <w:tcPr>
            <w:tcW w:w="729" w:type="dxa"/>
            <w:tcMar>
              <w:top w:w="58" w:type="dxa"/>
              <w:left w:w="115" w:type="dxa"/>
              <w:bottom w:w="58" w:type="dxa"/>
              <w:right w:w="115" w:type="dxa"/>
            </w:tcMar>
          </w:tcPr>
          <w:p w:rsidR="005E7D9B" w:rsidRPr="00666A61" w:rsidRDefault="00B675AD" w:rsidP="00567373">
            <w:pPr>
              <w:rPr>
                <w:sz w:val="22"/>
                <w:szCs w:val="22"/>
              </w:rPr>
            </w:pPr>
            <w:r w:rsidRPr="00666A61">
              <w:rPr>
                <w:sz w:val="22"/>
                <w:szCs w:val="22"/>
              </w:rPr>
              <w:lastRenderedPageBreak/>
              <w:t>2011</w:t>
            </w:r>
          </w:p>
        </w:tc>
        <w:tc>
          <w:tcPr>
            <w:tcW w:w="3748" w:type="dxa"/>
            <w:tcMar>
              <w:top w:w="58" w:type="dxa"/>
              <w:left w:w="115" w:type="dxa"/>
              <w:bottom w:w="58" w:type="dxa"/>
              <w:right w:w="115" w:type="dxa"/>
            </w:tcMar>
          </w:tcPr>
          <w:p w:rsidR="00B675AD" w:rsidRPr="00666A61" w:rsidRDefault="00B675AD" w:rsidP="00B675AD">
            <w:pPr>
              <w:rPr>
                <w:sz w:val="22"/>
                <w:szCs w:val="22"/>
              </w:rPr>
            </w:pPr>
            <w:r w:rsidRPr="00666A61">
              <w:rPr>
                <w:i/>
                <w:iCs/>
                <w:sz w:val="22"/>
                <w:szCs w:val="22"/>
              </w:rPr>
              <w:t>A Study of Training and Education Services Available in Jails and Juvenile Detention Centers in Virginia</w:t>
            </w:r>
          </w:p>
          <w:p w:rsidR="00B675AD" w:rsidRPr="00666A61" w:rsidRDefault="00B675AD" w:rsidP="00B675AD">
            <w:pPr>
              <w:rPr>
                <w:sz w:val="22"/>
                <w:szCs w:val="22"/>
              </w:rPr>
            </w:pPr>
            <w:r w:rsidRPr="00666A61">
              <w:rPr>
                <w:sz w:val="22"/>
                <w:szCs w:val="22"/>
              </w:rPr>
              <w:t>Virginia Department of Criminal Justice Services in conjunction with</w:t>
            </w:r>
            <w:r w:rsidR="00011FEA">
              <w:rPr>
                <w:sz w:val="22"/>
                <w:szCs w:val="22"/>
              </w:rPr>
              <w:t xml:space="preserve"> </w:t>
            </w:r>
            <w:r w:rsidRPr="00666A61">
              <w:rPr>
                <w:sz w:val="22"/>
                <w:szCs w:val="22"/>
              </w:rPr>
              <w:t>the Virginia Department of Correctional Education</w:t>
            </w:r>
          </w:p>
          <w:p w:rsidR="00B675AD" w:rsidRPr="00666A61" w:rsidRDefault="00B675AD" w:rsidP="00B675AD">
            <w:pPr>
              <w:rPr>
                <w:sz w:val="22"/>
                <w:szCs w:val="22"/>
              </w:rPr>
            </w:pPr>
            <w:r w:rsidRPr="00666A61">
              <w:rPr>
                <w:sz w:val="22"/>
                <w:szCs w:val="22"/>
              </w:rPr>
              <w:t>September, 2011</w:t>
            </w:r>
            <w:r w:rsidRPr="00666A61">
              <w:rPr>
                <w:i/>
                <w:iCs/>
                <w:sz w:val="22"/>
                <w:szCs w:val="22"/>
              </w:rPr>
              <w:t xml:space="preserve"> </w:t>
            </w:r>
          </w:p>
          <w:p w:rsidR="005E7D9B" w:rsidRPr="00666A61" w:rsidRDefault="005E7D9B" w:rsidP="00567373">
            <w:pPr>
              <w:rPr>
                <w:sz w:val="22"/>
                <w:szCs w:val="22"/>
              </w:rPr>
            </w:pPr>
          </w:p>
        </w:tc>
        <w:tc>
          <w:tcPr>
            <w:tcW w:w="5033" w:type="dxa"/>
            <w:tcMar>
              <w:top w:w="58" w:type="dxa"/>
              <w:left w:w="115" w:type="dxa"/>
              <w:bottom w:w="58" w:type="dxa"/>
              <w:right w:w="115" w:type="dxa"/>
            </w:tcMar>
          </w:tcPr>
          <w:p w:rsidR="00B675AD" w:rsidRPr="00666A61" w:rsidRDefault="00011FEA" w:rsidP="00B675AD">
            <w:pPr>
              <w:rPr>
                <w:sz w:val="22"/>
                <w:szCs w:val="22"/>
              </w:rPr>
            </w:pPr>
            <w:r>
              <w:rPr>
                <w:sz w:val="22"/>
                <w:szCs w:val="22"/>
              </w:rPr>
              <w:t>“</w:t>
            </w:r>
            <w:r w:rsidR="00B675AD" w:rsidRPr="00666A61">
              <w:rPr>
                <w:sz w:val="22"/>
                <w:szCs w:val="22"/>
              </w:rPr>
              <w:t>In regard to vocational and training programs….. DOE is unable to determine a cost-per-student figure. A lack of automated data systems for this populat</w:t>
            </w:r>
            <w:r w:rsidR="00ED2987">
              <w:rPr>
                <w:sz w:val="22"/>
                <w:szCs w:val="22"/>
              </w:rPr>
              <w:t>ion created an information gap</w:t>
            </w:r>
            <w:r w:rsidR="00A30B01">
              <w:rPr>
                <w:sz w:val="22"/>
                <w:szCs w:val="22"/>
              </w:rPr>
              <w:t xml:space="preserve"> </w:t>
            </w:r>
            <w:r w:rsidR="00ED2987">
              <w:rPr>
                <w:sz w:val="22"/>
                <w:szCs w:val="22"/>
              </w:rPr>
              <w:t>…</w:t>
            </w:r>
            <w:r>
              <w:rPr>
                <w:sz w:val="22"/>
                <w:szCs w:val="22"/>
              </w:rPr>
              <w:t>”</w:t>
            </w:r>
            <w:r w:rsidR="00B675AD" w:rsidRPr="00666A61">
              <w:rPr>
                <w:sz w:val="22"/>
                <w:szCs w:val="22"/>
              </w:rPr>
              <w:t xml:space="preserve"> </w:t>
            </w:r>
          </w:p>
          <w:p w:rsidR="005E7D9B" w:rsidRPr="00666A61" w:rsidRDefault="00011FEA" w:rsidP="00ED2987">
            <w:pPr>
              <w:rPr>
                <w:sz w:val="22"/>
                <w:szCs w:val="22"/>
              </w:rPr>
            </w:pPr>
            <w:r>
              <w:rPr>
                <w:sz w:val="22"/>
                <w:szCs w:val="22"/>
              </w:rPr>
              <w:t>“</w:t>
            </w:r>
            <w:r w:rsidR="00ED2987">
              <w:rPr>
                <w:sz w:val="22"/>
                <w:szCs w:val="22"/>
              </w:rPr>
              <w:t>…</w:t>
            </w:r>
            <w:r w:rsidR="00A30B01">
              <w:rPr>
                <w:sz w:val="22"/>
                <w:szCs w:val="22"/>
              </w:rPr>
              <w:t xml:space="preserve"> </w:t>
            </w:r>
            <w:r w:rsidR="00B675AD" w:rsidRPr="00666A61">
              <w:rPr>
                <w:sz w:val="22"/>
                <w:szCs w:val="22"/>
              </w:rPr>
              <w:t>because education services in jails are provided through a number of different entities and may be funded by various means which are not direct to the facility, identifying exactly how many inmates are served and the amount of funding going towards those services cannot be easily accomplished. Additional study to better determine such information would be a significant undertaking, requiring extensive staff time and resources.</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B675AD" w:rsidP="00567373">
            <w:pPr>
              <w:rPr>
                <w:sz w:val="22"/>
                <w:szCs w:val="22"/>
              </w:rPr>
            </w:pPr>
            <w:r w:rsidRPr="00666A61">
              <w:rPr>
                <w:sz w:val="22"/>
                <w:szCs w:val="22"/>
              </w:rPr>
              <w:t>2012</w:t>
            </w:r>
          </w:p>
        </w:tc>
        <w:tc>
          <w:tcPr>
            <w:tcW w:w="3748" w:type="dxa"/>
            <w:tcMar>
              <w:top w:w="58" w:type="dxa"/>
              <w:left w:w="115" w:type="dxa"/>
              <w:bottom w:w="58" w:type="dxa"/>
              <w:right w:w="115" w:type="dxa"/>
            </w:tcMar>
          </w:tcPr>
          <w:p w:rsidR="00B675AD" w:rsidRPr="00666A61" w:rsidRDefault="00B675AD" w:rsidP="00B675AD">
            <w:pPr>
              <w:rPr>
                <w:sz w:val="22"/>
                <w:szCs w:val="22"/>
              </w:rPr>
            </w:pPr>
            <w:r w:rsidRPr="00666A61">
              <w:rPr>
                <w:i/>
                <w:iCs/>
                <w:sz w:val="22"/>
                <w:szCs w:val="22"/>
              </w:rPr>
              <w:t>201</w:t>
            </w:r>
            <w:r w:rsidR="002811AC" w:rsidRPr="00666A61">
              <w:rPr>
                <w:i/>
                <w:iCs/>
                <w:sz w:val="22"/>
                <w:szCs w:val="22"/>
              </w:rPr>
              <w:t>2</w:t>
            </w:r>
            <w:r w:rsidRPr="00666A61">
              <w:rPr>
                <w:i/>
                <w:iCs/>
                <w:sz w:val="22"/>
                <w:szCs w:val="22"/>
              </w:rPr>
              <w:t xml:space="preserve"> Substance Abuse Services Council Response to Code of Virginia § 2.2-2697</w:t>
            </w:r>
            <w:r w:rsidRPr="00666A61">
              <w:rPr>
                <w:sz w:val="22"/>
                <w:szCs w:val="22"/>
              </w:rPr>
              <w:t xml:space="preserve"> </w:t>
            </w:r>
          </w:p>
          <w:p w:rsidR="00B675AD" w:rsidRPr="00666A61" w:rsidRDefault="00B675AD" w:rsidP="00B675AD">
            <w:pPr>
              <w:rPr>
                <w:sz w:val="22"/>
                <w:szCs w:val="22"/>
              </w:rPr>
            </w:pPr>
            <w:r w:rsidRPr="00666A61">
              <w:rPr>
                <w:sz w:val="22"/>
                <w:szCs w:val="22"/>
              </w:rPr>
              <w:t xml:space="preserve">Substance Abuse Services Council </w:t>
            </w:r>
          </w:p>
          <w:p w:rsidR="00B675AD" w:rsidRPr="00666A61" w:rsidRDefault="00B675AD" w:rsidP="00B675AD">
            <w:pPr>
              <w:rPr>
                <w:sz w:val="22"/>
                <w:szCs w:val="22"/>
              </w:rPr>
            </w:pPr>
            <w:r w:rsidRPr="00666A61">
              <w:rPr>
                <w:sz w:val="22"/>
                <w:szCs w:val="22"/>
              </w:rPr>
              <w:t xml:space="preserve">Report Document No. 265, Report to the General Assembly, 2012 </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B675AD">
            <w:pPr>
              <w:rPr>
                <w:sz w:val="22"/>
                <w:szCs w:val="22"/>
              </w:rPr>
            </w:pPr>
            <w:r>
              <w:rPr>
                <w:sz w:val="22"/>
                <w:szCs w:val="22"/>
              </w:rPr>
              <w:t>“</w:t>
            </w:r>
            <w:r w:rsidR="00B675AD" w:rsidRPr="00666A61">
              <w:rPr>
                <w:sz w:val="22"/>
                <w:szCs w:val="22"/>
              </w:rPr>
              <w:t>While the agencies that provide substance abuse treatment may place different priorities on the outcomes experienced by their clients, several measures of program effectiveness should be shared between them, such as employment and recidivism. Consequently, agencies that offer substance abuse treatment should undertake a coordinated effort to obtain needed data from other State agencies.</w:t>
            </w:r>
            <w:r>
              <w:rPr>
                <w:sz w:val="22"/>
                <w:szCs w:val="22"/>
              </w:rPr>
              <w:t>”</w:t>
            </w:r>
          </w:p>
        </w:tc>
      </w:tr>
      <w:tr w:rsidR="005E7D9B" w:rsidTr="00A30B01">
        <w:tc>
          <w:tcPr>
            <w:tcW w:w="729" w:type="dxa"/>
            <w:tcMar>
              <w:top w:w="58" w:type="dxa"/>
              <w:left w:w="115" w:type="dxa"/>
              <w:bottom w:w="58" w:type="dxa"/>
              <w:right w:w="115" w:type="dxa"/>
            </w:tcMar>
          </w:tcPr>
          <w:p w:rsidR="005E7D9B" w:rsidRPr="00666A61" w:rsidRDefault="00B675AD" w:rsidP="00567373">
            <w:pPr>
              <w:rPr>
                <w:sz w:val="22"/>
                <w:szCs w:val="22"/>
              </w:rPr>
            </w:pPr>
            <w:r w:rsidRPr="00666A61">
              <w:rPr>
                <w:sz w:val="22"/>
                <w:szCs w:val="22"/>
              </w:rPr>
              <w:t>2013</w:t>
            </w:r>
          </w:p>
        </w:tc>
        <w:tc>
          <w:tcPr>
            <w:tcW w:w="3748" w:type="dxa"/>
            <w:tcMar>
              <w:top w:w="58" w:type="dxa"/>
              <w:left w:w="115" w:type="dxa"/>
              <w:bottom w:w="58" w:type="dxa"/>
              <w:right w:w="115" w:type="dxa"/>
            </w:tcMar>
          </w:tcPr>
          <w:p w:rsidR="00B675AD" w:rsidRPr="00666A61" w:rsidRDefault="00B675AD" w:rsidP="00B675AD">
            <w:pPr>
              <w:rPr>
                <w:sz w:val="22"/>
                <w:szCs w:val="22"/>
              </w:rPr>
            </w:pPr>
            <w:r w:rsidRPr="00666A61">
              <w:rPr>
                <w:i/>
                <w:iCs/>
                <w:sz w:val="22"/>
                <w:szCs w:val="22"/>
              </w:rPr>
              <w:t>2013 Substance Abuse Services Council Response to Code of Virginia § 2.2-2697</w:t>
            </w:r>
            <w:r w:rsidRPr="00666A61">
              <w:rPr>
                <w:sz w:val="22"/>
                <w:szCs w:val="22"/>
              </w:rPr>
              <w:t xml:space="preserve"> Substance Abuse Services Council. Report Document No. 267, 2013 </w:t>
            </w:r>
          </w:p>
          <w:p w:rsidR="005E7D9B" w:rsidRPr="00666A61" w:rsidRDefault="005E7D9B" w:rsidP="00567373">
            <w:pPr>
              <w:rPr>
                <w:sz w:val="22"/>
                <w:szCs w:val="22"/>
              </w:rPr>
            </w:pPr>
          </w:p>
        </w:tc>
        <w:tc>
          <w:tcPr>
            <w:tcW w:w="5033" w:type="dxa"/>
            <w:tcMar>
              <w:top w:w="58" w:type="dxa"/>
              <w:left w:w="115" w:type="dxa"/>
              <w:bottom w:w="58" w:type="dxa"/>
              <w:right w:w="115" w:type="dxa"/>
            </w:tcMar>
          </w:tcPr>
          <w:p w:rsidR="005E7D9B" w:rsidRPr="00666A61" w:rsidRDefault="00011FEA" w:rsidP="00B675AD">
            <w:pPr>
              <w:rPr>
                <w:sz w:val="22"/>
                <w:szCs w:val="22"/>
              </w:rPr>
            </w:pPr>
            <w:r>
              <w:rPr>
                <w:sz w:val="22"/>
                <w:szCs w:val="22"/>
              </w:rPr>
              <w:t>“</w:t>
            </w:r>
            <w:r w:rsidR="00B675AD" w:rsidRPr="00666A61">
              <w:rPr>
                <w:sz w:val="22"/>
                <w:szCs w:val="22"/>
              </w:rPr>
              <w:t>Based on a review of the research literature and interviews with staff at numerous State agencies, it appears that robust evaluations of substance abuse services must include participants</w:t>
            </w:r>
            <w:r>
              <w:rPr>
                <w:sz w:val="22"/>
                <w:szCs w:val="22"/>
              </w:rPr>
              <w:t>’</w:t>
            </w:r>
            <w:r w:rsidR="00B675AD" w:rsidRPr="00666A61">
              <w:rPr>
                <w:sz w:val="22"/>
                <w:szCs w:val="22"/>
              </w:rPr>
              <w:t xml:space="preserve"> outcomes after they have completed treatment. Yet, obtaining this information can be very challenging because substance abuse has a variety of effects that are captured by numerous agencies whose information systems are not intended to perform an evaluation function. For example, the analysis presented . . . relies on data supplied by nine Virginia agencies, and some agencies have multiple internal information systems. In addition to the complexity of receiving and managing data supplied by multiple agencies, issues arise from attempting to transform existing data into information that can be used for evaluation purposes. Furthermore, because every agency uses a different approach to identifying their clients, it can be difficult to ensure that individuals are correctly matched across agencies.</w:t>
            </w:r>
            <w:r>
              <w:rPr>
                <w:sz w:val="22"/>
                <w:szCs w:val="22"/>
              </w:rPr>
              <w:t>”</w:t>
            </w:r>
            <w:r w:rsidR="00B675AD" w:rsidRPr="00666A61">
              <w:rPr>
                <w:sz w:val="22"/>
                <w:szCs w:val="22"/>
              </w:rPr>
              <w:t xml:space="preserve"> </w:t>
            </w:r>
          </w:p>
        </w:tc>
      </w:tr>
      <w:tr w:rsidR="005E7D9B" w:rsidTr="00A30B01">
        <w:tc>
          <w:tcPr>
            <w:tcW w:w="729" w:type="dxa"/>
            <w:tcMar>
              <w:top w:w="58" w:type="dxa"/>
              <w:left w:w="115" w:type="dxa"/>
              <w:bottom w:w="58" w:type="dxa"/>
              <w:right w:w="115" w:type="dxa"/>
            </w:tcMar>
          </w:tcPr>
          <w:p w:rsidR="005E7D9B" w:rsidRPr="00666A61" w:rsidRDefault="00B675AD" w:rsidP="00567373">
            <w:pPr>
              <w:rPr>
                <w:sz w:val="22"/>
                <w:szCs w:val="22"/>
              </w:rPr>
            </w:pPr>
            <w:r w:rsidRPr="00666A61">
              <w:rPr>
                <w:sz w:val="22"/>
                <w:szCs w:val="22"/>
              </w:rPr>
              <w:t>2015</w:t>
            </w:r>
          </w:p>
        </w:tc>
        <w:tc>
          <w:tcPr>
            <w:tcW w:w="3748" w:type="dxa"/>
            <w:tcMar>
              <w:top w:w="58" w:type="dxa"/>
              <w:left w:w="115" w:type="dxa"/>
              <w:bottom w:w="58" w:type="dxa"/>
              <w:right w:w="115" w:type="dxa"/>
            </w:tcMar>
          </w:tcPr>
          <w:p w:rsidR="00B675AD" w:rsidRPr="00666A61" w:rsidRDefault="00B675AD" w:rsidP="00B675AD">
            <w:pPr>
              <w:rPr>
                <w:sz w:val="22"/>
                <w:szCs w:val="22"/>
              </w:rPr>
            </w:pPr>
            <w:r w:rsidRPr="00666A61">
              <w:rPr>
                <w:i/>
                <w:iCs/>
                <w:sz w:val="22"/>
                <w:szCs w:val="22"/>
              </w:rPr>
              <w:t>2014 Annual Report on Domestic and Sexual Violence in Virginia</w:t>
            </w:r>
            <w:r w:rsidRPr="00666A61">
              <w:rPr>
                <w:sz w:val="22"/>
                <w:szCs w:val="22"/>
              </w:rPr>
              <w:t xml:space="preserve"> </w:t>
            </w:r>
          </w:p>
          <w:p w:rsidR="00B675AD" w:rsidRPr="00666A61" w:rsidRDefault="00B675AD" w:rsidP="00B675AD">
            <w:pPr>
              <w:rPr>
                <w:sz w:val="22"/>
                <w:szCs w:val="22"/>
              </w:rPr>
            </w:pPr>
            <w:r w:rsidRPr="00666A61">
              <w:rPr>
                <w:sz w:val="22"/>
                <w:szCs w:val="22"/>
              </w:rPr>
              <w:t>Office of the Attorney General and Department of Law</w:t>
            </w:r>
          </w:p>
          <w:p w:rsidR="00B675AD" w:rsidRPr="00666A61" w:rsidRDefault="00B675AD" w:rsidP="00B675AD">
            <w:pPr>
              <w:rPr>
                <w:sz w:val="22"/>
                <w:szCs w:val="22"/>
              </w:rPr>
            </w:pPr>
            <w:r w:rsidRPr="00666A61">
              <w:rPr>
                <w:sz w:val="22"/>
                <w:szCs w:val="22"/>
              </w:rPr>
              <w:t xml:space="preserve">Research Document 1 </w:t>
            </w:r>
          </w:p>
          <w:p w:rsidR="005E7D9B" w:rsidRPr="00666A61" w:rsidRDefault="00B675AD" w:rsidP="00B675AD">
            <w:pPr>
              <w:rPr>
                <w:sz w:val="22"/>
                <w:szCs w:val="22"/>
              </w:rPr>
            </w:pPr>
            <w:r w:rsidRPr="00666A61">
              <w:rPr>
                <w:sz w:val="22"/>
                <w:szCs w:val="22"/>
              </w:rPr>
              <w:t xml:space="preserve">Report to the General Assembly, December 29, 2014 </w:t>
            </w:r>
          </w:p>
        </w:tc>
        <w:tc>
          <w:tcPr>
            <w:tcW w:w="5033" w:type="dxa"/>
            <w:tcMar>
              <w:top w:w="58" w:type="dxa"/>
              <w:left w:w="115" w:type="dxa"/>
              <w:bottom w:w="58" w:type="dxa"/>
              <w:right w:w="115" w:type="dxa"/>
            </w:tcMar>
          </w:tcPr>
          <w:p w:rsidR="005E7D9B" w:rsidRPr="00666A61" w:rsidRDefault="00011FEA" w:rsidP="00B675AD">
            <w:pPr>
              <w:rPr>
                <w:sz w:val="22"/>
                <w:szCs w:val="22"/>
              </w:rPr>
            </w:pPr>
            <w:r>
              <w:rPr>
                <w:sz w:val="22"/>
                <w:szCs w:val="22"/>
              </w:rPr>
              <w:t>“</w:t>
            </w:r>
            <w:r w:rsidR="00B675AD" w:rsidRPr="00666A61">
              <w:rPr>
                <w:sz w:val="22"/>
                <w:szCs w:val="22"/>
              </w:rPr>
              <w:t>Although changes to the protective order laws were enacted on July 1, 2011, due to the inconsistency of data collected by the relevant agencies, it is still somewhat unclear how these changes have impacted the issuance of protective orders as reflected by the available data, including the number of protective orders issued or the number of arrests for protective order violations.</w:t>
            </w:r>
            <w:r>
              <w:rPr>
                <w:sz w:val="22"/>
                <w:szCs w:val="22"/>
              </w:rPr>
              <w:t>”</w:t>
            </w:r>
          </w:p>
        </w:tc>
      </w:tr>
    </w:tbl>
    <w:p w:rsidR="00685FF3" w:rsidRDefault="00685FF3" w:rsidP="00567373">
      <w:pPr>
        <w:rPr>
          <w:rFonts w:asciiTheme="minorHAnsi" w:hAnsiTheme="minorHAnsi" w:cstheme="minorHAnsi"/>
          <w:sz w:val="22"/>
          <w:szCs w:val="22"/>
        </w:rPr>
      </w:pPr>
    </w:p>
    <w:p w:rsidR="002811AC" w:rsidRDefault="002811AC">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E9028D" w:rsidRPr="00597BA0" w:rsidRDefault="00ED2987" w:rsidP="00E9028D">
      <w:pPr>
        <w:jc w:val="center"/>
        <w:rPr>
          <w:color w:val="000000" w:themeColor="text1"/>
          <w:sz w:val="40"/>
          <w:szCs w:val="40"/>
        </w:rPr>
      </w:pPr>
      <w:r w:rsidRPr="00597BA0">
        <w:rPr>
          <w:color w:val="000000" w:themeColor="text1"/>
          <w:sz w:val="40"/>
          <w:szCs w:val="40"/>
        </w:rPr>
        <w:lastRenderedPageBreak/>
        <w:t xml:space="preserve">APPENDIX </w:t>
      </w:r>
      <w:r w:rsidR="00E9028D" w:rsidRPr="00597BA0">
        <w:rPr>
          <w:color w:val="000000" w:themeColor="text1"/>
          <w:sz w:val="40"/>
          <w:szCs w:val="40"/>
        </w:rPr>
        <w:t>B</w:t>
      </w:r>
    </w:p>
    <w:p w:rsidR="00E9028D" w:rsidRPr="00597BA0" w:rsidRDefault="00E9028D" w:rsidP="00E9028D">
      <w:pPr>
        <w:pStyle w:val="2"/>
        <w:spacing w:after="0"/>
        <w:jc w:val="center"/>
        <w:rPr>
          <w:rFonts w:ascii="Times New Roman" w:hAnsi="Times New Roman" w:cs="Times New Roman"/>
          <w:color w:val="000000" w:themeColor="text1"/>
        </w:rPr>
      </w:pPr>
      <w:r w:rsidRPr="00597BA0">
        <w:rPr>
          <w:rFonts w:ascii="Times New Roman" w:hAnsi="Times New Roman" w:cs="Times New Roman"/>
          <w:color w:val="000000" w:themeColor="text1"/>
        </w:rPr>
        <w:t>Model of Potential Benefits of a Virginia Integrated Criminal Justice Data System</w:t>
      </w:r>
    </w:p>
    <w:p w:rsidR="00E9028D" w:rsidRDefault="00E9028D" w:rsidP="00E9028D">
      <w:pPr>
        <w:rPr>
          <w:rFonts w:asciiTheme="minorHAnsi" w:hAnsiTheme="minorHAnsi" w:cstheme="minorHAnsi"/>
          <w:sz w:val="22"/>
          <w:szCs w:val="22"/>
        </w:rPr>
      </w:pPr>
    </w:p>
    <w:p w:rsidR="00E9028D" w:rsidRPr="00597BA0" w:rsidRDefault="00E9028D" w:rsidP="00E9028D">
      <w:pPr>
        <w:rPr>
          <w:rFonts w:eastAsia="Verdana"/>
          <w:sz w:val="40"/>
          <w:szCs w:val="40"/>
        </w:rPr>
      </w:pPr>
      <w:r w:rsidRPr="00597BA0">
        <w:rPr>
          <w:rFonts w:eastAsia="Times New Roman"/>
          <w:sz w:val="22"/>
          <w:szCs w:val="22"/>
        </w:rPr>
        <w:t xml:space="preserve"> (From </w:t>
      </w:r>
      <w:r w:rsidRPr="00597BA0">
        <w:rPr>
          <w:i/>
          <w:sz w:val="22"/>
          <w:szCs w:val="22"/>
        </w:rPr>
        <w:t xml:space="preserve">Business Case </w:t>
      </w:r>
      <w:r w:rsidRPr="00597BA0">
        <w:rPr>
          <w:i/>
          <w:spacing w:val="-4"/>
          <w:sz w:val="22"/>
          <w:szCs w:val="22"/>
        </w:rPr>
        <w:t xml:space="preserve">for </w:t>
      </w:r>
      <w:r w:rsidRPr="00597BA0">
        <w:rPr>
          <w:i/>
          <w:sz w:val="22"/>
          <w:szCs w:val="22"/>
        </w:rPr>
        <w:t>Virginia Integrated Justice: Integrated Criminal Justice Information</w:t>
      </w:r>
      <w:r w:rsidRPr="00597BA0">
        <w:rPr>
          <w:i/>
          <w:spacing w:val="18"/>
          <w:sz w:val="22"/>
          <w:szCs w:val="22"/>
        </w:rPr>
        <w:t xml:space="preserve"> </w:t>
      </w:r>
      <w:r w:rsidRPr="00597BA0">
        <w:rPr>
          <w:i/>
          <w:spacing w:val="-2"/>
          <w:sz w:val="22"/>
          <w:szCs w:val="22"/>
        </w:rPr>
        <w:t>System</w:t>
      </w:r>
      <w:r w:rsidRPr="00597BA0">
        <w:rPr>
          <w:spacing w:val="-2"/>
          <w:sz w:val="22"/>
          <w:szCs w:val="22"/>
        </w:rPr>
        <w:t xml:space="preserve">. Virginia Department of Criminal Justice Services. March, 2001). </w:t>
      </w:r>
    </w:p>
    <w:p w:rsidR="00E9028D" w:rsidRPr="00487DEA" w:rsidRDefault="00E9028D" w:rsidP="00E9028D">
      <w:pPr>
        <w:jc w:val="center"/>
        <w:rPr>
          <w:rFonts w:asciiTheme="minorHAnsi" w:eastAsia="Times New Roman" w:hAnsiTheme="minorHAnsi" w:cstheme="minorHAnsi"/>
          <w:b/>
          <w:sz w:val="22"/>
          <w:szCs w:val="22"/>
        </w:rPr>
      </w:pPr>
    </w:p>
    <w:p w:rsidR="00E9028D" w:rsidRDefault="00E9028D" w:rsidP="00E9028D">
      <w:pPr>
        <w:rPr>
          <w:rFonts w:eastAsia="Times New Roman"/>
          <w:sz w:val="20"/>
          <w:szCs w:val="20"/>
        </w:rPr>
      </w:pPr>
    </w:p>
    <w:p w:rsidR="00E9028D" w:rsidRDefault="00E9028D" w:rsidP="00E9028D">
      <w:pPr>
        <w:rPr>
          <w:rFonts w:eastAsia="Times New Roman"/>
          <w:sz w:val="20"/>
          <w:szCs w:val="20"/>
        </w:rPr>
        <w:sectPr w:rsidR="00E9028D" w:rsidSect="000D0FAC">
          <w:footerReference w:type="default" r:id="rId12"/>
          <w:type w:val="continuous"/>
          <w:pgSz w:w="12240" w:h="15840" w:code="1"/>
          <w:pgMar w:top="1260" w:right="1300" w:bottom="680" w:left="1660" w:header="867" w:footer="659" w:gutter="0"/>
          <w:pgNumType w:start="1"/>
          <w:cols w:space="720"/>
        </w:sectPr>
      </w:pPr>
    </w:p>
    <w:p w:rsidR="00E9028D" w:rsidRDefault="00E9028D" w:rsidP="00E9028D">
      <w:pPr>
        <w:rPr>
          <w:rFonts w:eastAsia="Times New Roman"/>
        </w:rPr>
      </w:pPr>
    </w:p>
    <w:p w:rsidR="00E9028D" w:rsidRDefault="00E9028D" w:rsidP="00E9028D">
      <w:pPr>
        <w:rPr>
          <w:rFonts w:eastAsia="Times New Roman"/>
        </w:rPr>
      </w:pPr>
    </w:p>
    <w:p w:rsidR="00E9028D" w:rsidRDefault="00E9028D" w:rsidP="00E9028D">
      <w:pPr>
        <w:spacing w:before="9"/>
        <w:rPr>
          <w:rFonts w:eastAsia="Times New Roman"/>
          <w:sz w:val="25"/>
          <w:szCs w:val="25"/>
        </w:rPr>
      </w:pPr>
    </w:p>
    <w:p w:rsidR="00E9028D" w:rsidRDefault="00E9028D" w:rsidP="00E9028D">
      <w:pPr>
        <w:ind w:left="665" w:right="-18"/>
        <w:rPr>
          <w:rFonts w:ascii="Arial" w:eastAsia="Arial" w:hAnsi="Arial" w:cs="Arial"/>
        </w:rPr>
      </w:pPr>
      <w:r>
        <w:rPr>
          <w:rFonts w:ascii="Arial"/>
          <w:b/>
          <w:i/>
          <w:sz w:val="22"/>
        </w:rPr>
        <w:t>Types</w:t>
      </w:r>
      <w:r>
        <w:rPr>
          <w:rFonts w:ascii="Arial"/>
          <w:b/>
          <w:i/>
          <w:spacing w:val="20"/>
          <w:sz w:val="22"/>
        </w:rPr>
        <w:t xml:space="preserve"> </w:t>
      </w:r>
      <w:r>
        <w:rPr>
          <w:rFonts w:ascii="Arial"/>
          <w:b/>
          <w:i/>
          <w:sz w:val="22"/>
        </w:rPr>
        <w:t>of</w:t>
      </w:r>
    </w:p>
    <w:p w:rsidR="00E9028D" w:rsidRDefault="00E9028D" w:rsidP="00E9028D">
      <w:pPr>
        <w:spacing w:before="7"/>
        <w:rPr>
          <w:rFonts w:ascii="Arial" w:eastAsia="Arial" w:hAnsi="Arial" w:cs="Arial"/>
          <w:b/>
          <w:bCs/>
          <w:i/>
          <w:sz w:val="18"/>
          <w:szCs w:val="18"/>
        </w:rPr>
      </w:pPr>
      <w:r>
        <w:br w:type="column"/>
      </w:r>
    </w:p>
    <w:p w:rsidR="00E9028D" w:rsidRDefault="00440F31" w:rsidP="00E9028D">
      <w:pPr>
        <w:spacing w:line="261" w:lineRule="auto"/>
        <w:ind w:left="1268" w:firstLine="38"/>
        <w:rPr>
          <w:rFonts w:ascii="Arial" w:eastAsia="Arial" w:hAnsi="Arial" w:cs="Arial"/>
          <w:sz w:val="18"/>
          <w:szCs w:val="18"/>
        </w:rPr>
      </w:pPr>
      <w:r w:rsidRPr="00440F31">
        <w:rPr>
          <w:rFonts w:asciiTheme="minorHAnsi" w:hAnsiTheme="minorHAnsi" w:cstheme="minorBidi"/>
          <w:sz w:val="22"/>
          <w:szCs w:val="22"/>
        </w:rPr>
        <w:pict>
          <v:group id="_x0000_s1312" style="position:absolute;left:0;text-align:left;margin-left:90.25pt;margin-top:-17.95pt;width:448.9pt;height:404.9pt;z-index:-251547648;mso-position-horizontal-relative:page" coordorigin="1805,-359" coordsize="8978,8098">
            <v:group id="_x0000_s1313" style="position:absolute;left:1812;top:-352;width:8964;height:7145" coordorigin="1812,-352" coordsize="8964,7145">
              <v:shape id="_x0000_s1314" style="position:absolute;left:1812;top:-352;width:8964;height:7145" coordorigin="1812,-352" coordsize="8964,7145" path="m1812,6793r8964,l10776,-352r-8964,l1812,6793xe" filled="f" strokeweight=".23706mm">
                <v:path arrowok="t"/>
              </v:shape>
            </v:group>
            <v:group id="_x0000_s1315" style="position:absolute;left:3499;top:7538;width:6077;height:200" coordorigin="3499,7538" coordsize="6077,200">
              <v:shape id="_x0000_s1316" style="position:absolute;left:3499;top:7538;width:6077;height:200" coordorigin="3499,7538" coordsize="6077,200" path="m9480,7718r-5894,l3499,7738r6077,l9480,7718xe" fillcolor="#cfcfcf" stroked="f">
                <v:path arrowok="t"/>
              </v:shape>
              <v:shape id="_x0000_s1317" style="position:absolute;left:3499;top:7538;width:6077;height:200" coordorigin="3499,7538" coordsize="6077,200" path="m9454,7698r-5835,l3605,7718r5853,l9454,7698xe" fillcolor="#cfcfcf" stroked="f">
                <v:path arrowok="t"/>
              </v:shape>
              <v:shape id="_x0000_s1318" style="position:absolute;left:3499;top:7538;width:6077;height:200" coordorigin="3499,7538" coordsize="6077,200" path="m9394,7678r-5717,l3662,7698r5753,l9394,7678xe" fillcolor="#cfcfcf" stroked="f">
                <v:path arrowok="t"/>
              </v:shape>
              <v:shape id="_x0000_s1319" style="position:absolute;left:3499;top:7538;width:6077;height:200" coordorigin="3499,7538" coordsize="6077,200" path="m9348,7658r-5633,l3706,7678r5649,l9348,7658xe" fillcolor="#cfcfcf" stroked="f">
                <v:path arrowok="t"/>
              </v:shape>
              <v:shape id="_x0000_s1320" style="position:absolute;left:3499;top:7538;width:6077;height:200" coordorigin="3499,7538" coordsize="6077,200" path="m9295,7638r-5537,l3744,7658r5566,l9295,7638xe" fillcolor="#cfcfcf" stroked="f">
                <v:path arrowok="t"/>
              </v:shape>
              <v:shape id="_x0000_s1321" style="position:absolute;left:3499;top:7538;width:6077;height:200" coordorigin="3499,7538" coordsize="6077,200" path="m9180,7578r-5299,l3790,7638r5498,l9235,7618r-2,l9180,7578xe" fillcolor="#cfcfcf" stroked="f">
                <v:path arrowok="t"/>
              </v:shape>
              <v:shape id="_x0000_s1322" style="position:absolute;left:3499;top:7538;width:6077;height:200" coordorigin="3499,7538" coordsize="6077,200" path="m9151,7558r-5237,l3910,7578r5244,l9151,7558xe" fillcolor="#cfcfcf" stroked="f">
                <v:path arrowok="t"/>
              </v:shape>
              <v:shape id="_x0000_s1323" style="position:absolute;left:3499;top:7538;width:6077;height:200" coordorigin="3499,7538" coordsize="6077,200" path="m9115,7538r-5169,l3936,7558r5189,l9115,7538xe" fillcolor="#cfcfcf" stroked="f">
                <v:path arrowok="t"/>
              </v:shape>
            </v:group>
            <v:group id="_x0000_s1324" style="position:absolute;left:3972;top:7302;width:5122;height:220" coordorigin="3972,7302" coordsize="5122,220">
              <v:shape id="_x0000_s1325" style="position:absolute;left:3972;top:7302;width:5122;height:220" coordorigin="3972,7302" coordsize="5122,220" path="m9089,7502r-5115,l3972,7522r5122,l9089,7502xe" fillcolor="#cfcfcf" stroked="f">
                <v:path arrowok="t"/>
              </v:shape>
              <v:shape id="_x0000_s1326" style="position:absolute;left:3972;top:7302;width:5122;height:220" coordorigin="3972,7302" coordsize="5122,220" path="m9060,7482r-5052,l4003,7502r5062,l9060,7482xe" fillcolor="#cfcfcf" stroked="f">
                <v:path arrowok="t"/>
              </v:shape>
              <v:shape id="_x0000_s1327" style="position:absolute;left:3972;top:7302;width:5122;height:220" coordorigin="3972,7302" coordsize="5122,220" path="m9031,7462r-4999,l4030,7482r5006,l9031,7462xe" fillcolor="#cfcfcf" stroked="f">
                <v:path arrowok="t"/>
              </v:shape>
              <v:shape id="_x0000_s1328" style="position:absolute;left:3972;top:7302;width:5122;height:220" coordorigin="3972,7302" coordsize="5122,220" path="m9005,7442r-4947,l4054,7462r4956,l9005,7442xe" fillcolor="#cfcfcf" stroked="f">
                <v:path arrowok="t"/>
              </v:shape>
              <v:shape id="_x0000_s1329" style="position:absolute;left:3972;top:7302;width:5122;height:220" coordorigin="3972,7302" coordsize="5122,220" path="m8976,7422r-4886,l4082,7442r4899,l8976,7422xe" fillcolor="#cfcfcf" stroked="f">
                <v:path arrowok="t"/>
              </v:shape>
              <v:shape id="_x0000_s1330" style="position:absolute;left:3972;top:7302;width:5122;height:220" coordorigin="3972,7302" coordsize="5122,220" path="m8947,7402r-4836,l4104,7422r4850,l8947,7402xe" fillcolor="#cfcfcf" stroked="f">
                <v:path arrowok="t"/>
              </v:shape>
              <v:shape id="_x0000_s1331" style="position:absolute;left:3972;top:7302;width:5122;height:220" coordorigin="3972,7302" coordsize="5122,220" path="m8926,7382r-4788,l4133,7402r4797,l8926,7382xe" fillcolor="#cfcfcf" stroked="f">
                <v:path arrowok="t"/>
              </v:shape>
              <v:shape id="_x0000_s1332" style="position:absolute;left:3972;top:7302;width:5122;height:220" coordorigin="3972,7302" coordsize="5122,220" path="m8902,7362r-4731,l4162,7382r4747,l8902,7362xe" fillcolor="#cfcfcf" stroked="f">
                <v:path arrowok="t"/>
              </v:shape>
              <v:shape id="_x0000_s1333" style="position:absolute;left:3972;top:7302;width:5122;height:220" coordorigin="3972,7302" coordsize="5122,220" path="m8878,7342r-4688,l4176,7362r4706,l8878,7342xe" fillcolor="#cfcfcf" stroked="f">
                <v:path arrowok="t"/>
              </v:shape>
              <v:shape id="_x0000_s1334" style="position:absolute;left:3972;top:7302;width:5122;height:220" coordorigin="3972,7302" coordsize="5122,220" path="m8842,7322r-4630,l4195,7342r4663,l8842,7322xe" fillcolor="#cfcfcf" stroked="f">
                <v:path arrowok="t"/>
              </v:shape>
              <v:shape id="_x0000_s1335" style="position:absolute;left:3972;top:7302;width:5122;height:220" coordorigin="3972,7302" coordsize="5122,220" path="m4231,7302r-14,20l4227,7322r4,-20xe" fillcolor="#cfcfcf" stroked="f">
                <v:path arrowok="t"/>
              </v:shape>
              <v:shape id="_x0000_s1336" style="position:absolute;left:3972;top:7302;width:5122;height:220" coordorigin="3972,7302" coordsize="5122,220" path="m8822,7302r4,20l8837,7322r-15,-20xe" fillcolor="#cfcfcf" stroked="f">
                <v:path arrowok="t"/>
              </v:shape>
            </v:group>
            <v:group id="_x0000_s1337" style="position:absolute;left:4250;top:7086;width:4568;height:220" coordorigin="4250,7086" coordsize="4568,220">
              <v:shape id="_x0000_s1338" style="position:absolute;left:4250;top:7086;width:4568;height:220" coordorigin="4250,7086" coordsize="4568,220" path="m8695,7186r-4337,l4255,7286r-5,20l8818,7306,8695,7186xe" fillcolor="#d0d0d0" stroked="f">
                <v:path arrowok="t"/>
              </v:shape>
              <v:shape id="_x0000_s1339" style="position:absolute;left:4250;top:7086;width:4568;height:220" coordorigin="4250,7086" coordsize="4568,220" path="m4447,7086r-21,40l4423,7126r-31,20l4390,7166r-29,20l8693,7186r,-20l8662,7146r-3,l8630,7106r-4187,l4447,7086xe" fillcolor="#d0d0d0" stroked="f">
                <v:path arrowok="t"/>
              </v:shape>
              <v:shape id="_x0000_s1340" style="position:absolute;left:4250;top:7086;width:4568;height:220" coordorigin="4250,7086" coordsize="4568,220" path="m8614,7086r5,20l8628,7106r-14,-20xe" fillcolor="#d0d0d0" stroked="f">
                <v:path arrowok="t"/>
              </v:shape>
            </v:group>
            <v:group id="_x0000_s1341" style="position:absolute;left:4462;top:6868;width:4150;height:220" coordorigin="4462,6868" coordsize="4150,220">
              <v:shape id="_x0000_s1342" style="position:absolute;left:4462;top:6868;width:4150;height:220" coordorigin="4462,6868" coordsize="4150,220" path="m8599,7068r-4135,l4462,7088r4149,l8599,7068xe" fillcolor="#d1d1d1" stroked="f">
                <v:path arrowok="t"/>
              </v:shape>
              <v:shape id="_x0000_s1343" style="position:absolute;left:4462;top:6868;width:4150;height:220" coordorigin="4462,6868" coordsize="4150,220" path="m8582,7048r-4094,l4476,7068r4106,l8582,7048xe" fillcolor="#d1d1d1" stroked="f">
                <v:path arrowok="t"/>
              </v:shape>
              <v:shape id="_x0000_s1344" style="position:absolute;left:4462;top:6868;width:4150;height:220" coordorigin="4462,6868" coordsize="4150,220" path="m8558,7028r-4056,l4490,7048r4080,l8558,7028xe" fillcolor="#d1d1d1" stroked="f">
                <v:path arrowok="t"/>
              </v:shape>
              <v:shape id="_x0000_s1345" style="position:absolute;left:4462;top:6868;width:4150;height:220" coordorigin="4462,6868" coordsize="4150,220" path="m8544,7008r-4027,l4514,7028r4042,l8544,7008xe" fillcolor="#d1d1d1" stroked="f">
                <v:path arrowok="t"/>
              </v:shape>
              <v:shape id="_x0000_s1346" style="position:absolute;left:4462;top:6868;width:4150;height:220" coordorigin="4462,6868" coordsize="4150,220" path="m8532,6988r-4001,l4529,7008r4013,l8532,6988xe" fillcolor="#d1d1d1" stroked="f">
                <v:path arrowok="t"/>
              </v:shape>
              <v:shape id="_x0000_s1347" style="position:absolute;left:4462;top:6868;width:4150;height:220" coordorigin="4462,6868" coordsize="4150,220" path="m8518,6968r-3970,l4546,6988r3976,l8518,6968xe" fillcolor="#d1d1d1" stroked="f">
                <v:path arrowok="t"/>
              </v:shape>
              <v:shape id="_x0000_s1348" style="position:absolute;left:4462;top:6868;width:4150;height:220" coordorigin="4462,6868" coordsize="4150,220" path="m8501,6948r-3939,l4560,6968r3946,l8501,6948xe" fillcolor="#d1d1d1" stroked="f">
                <v:path arrowok="t"/>
              </v:shape>
              <v:shape id="_x0000_s1349" style="position:absolute;left:4462;top:6868;width:4150;height:220" coordorigin="4462,6868" coordsize="4150,220" path="m8486,6928r-3907,l4577,6948r3914,l8486,6928xe" fillcolor="#d1d1d1" stroked="f">
                <v:path arrowok="t"/>
              </v:shape>
              <v:shape id="_x0000_s1350" style="position:absolute;left:4462;top:6868;width:4150;height:220" coordorigin="4462,6868" coordsize="4150,220" path="m8470,6908r-3876,l4591,6928r3883,l8470,6908xe" fillcolor="#d1d1d1" stroked="f">
                <v:path arrowok="t"/>
              </v:shape>
              <v:shape id="_x0000_s1351" style="position:absolute;left:4462;top:6868;width:4150;height:220" coordorigin="4462,6868" coordsize="4150,220" path="m8455,6888r-3845,l4608,6908r3852,l8455,6888xe" fillcolor="#d1d1d1" stroked="f">
                <v:path arrowok="t"/>
              </v:shape>
              <v:shape id="_x0000_s1352" style="position:absolute;left:4462;top:6868;width:4150;height:220" coordorigin="4462,6868" coordsize="4150,220" path="m4625,6868r-3,20l4623,6888r2,-20xe" fillcolor="#d1d1d1" stroked="f">
                <v:path arrowok="t"/>
              </v:shape>
              <v:shape id="_x0000_s1353" style="position:absolute;left:4462;top:6868;width:4150;height:220" coordorigin="4462,6868" coordsize="4150,220" path="m8441,6868r1,20l8443,6888r-2,-20xe" fillcolor="#d1d1d1" stroked="f">
                <v:path arrowok="t"/>
              </v:shape>
            </v:group>
            <v:group id="_x0000_s1354" style="position:absolute;left:4634;top:6652;width:3792;height:220" coordorigin="4634,6652" coordsize="3792,220">
              <v:shape id="_x0000_s1355" style="position:absolute;left:4634;top:6652;width:3792;height:220" coordorigin="4634,6652" coordsize="3792,220" path="m8426,6852r-3787,l4634,6872r3792,l8426,6852xe" fillcolor="#d2d2d2" stroked="f">
                <v:path arrowok="t"/>
              </v:shape>
              <v:shape id="_x0000_s1356" style="position:absolute;left:4634;top:6652;width:3792;height:220" coordorigin="4634,6652" coordsize="3792,220" path="m8412,6832r-3758,l4651,6852r3766,l8412,6832xe" fillcolor="#d2d2d2" stroked="f">
                <v:path arrowok="t"/>
              </v:shape>
              <v:shape id="_x0000_s1357" style="position:absolute;left:4634;top:6652;width:3792;height:220" coordorigin="4634,6652" coordsize="3792,220" path="m8398,6812r-3730,l4663,6832r3735,l8398,6812xe" fillcolor="#d2d2d2" stroked="f">
                <v:path arrowok="t"/>
              </v:shape>
              <v:shape id="_x0000_s1358" style="position:absolute;left:4634;top:6652;width:3792;height:220" coordorigin="4634,6652" coordsize="3792,220" path="m8383,6792r-3703,l4678,6812r3710,l8383,6792xe" fillcolor="#d2d2d2" stroked="f">
                <v:path arrowok="t"/>
              </v:shape>
              <v:shape id="_x0000_s1359" style="position:absolute;left:4634;top:6652;width:3792;height:220" coordorigin="4634,6652" coordsize="3792,220" path="m8371,6772r-3674,l4692,6792r3679,l8371,6772xe" fillcolor="#d2d2d2" stroked="f">
                <v:path arrowok="t"/>
              </v:shape>
              <v:shape id="_x0000_s1360" style="position:absolute;left:4634;top:6652;width:3792;height:220" coordorigin="4634,6652" coordsize="3792,220" path="m8357,6752r-3648,l4706,6772r3653,l8357,6752xe" fillcolor="#d2d2d2" stroked="f">
                <v:path arrowok="t"/>
              </v:shape>
              <v:shape id="_x0000_s1361" style="position:absolute;left:4634;top:6652;width:3792;height:220" coordorigin="4634,6652" coordsize="3792,220" path="m8345,6732r-3624,l4718,6752r3627,l8345,6732xe" fillcolor="#d2d2d2" stroked="f">
                <v:path arrowok="t"/>
              </v:shape>
              <v:shape id="_x0000_s1362" style="position:absolute;left:4634;top:6652;width:3792;height:220" coordorigin="4634,6652" coordsize="3792,220" path="m8330,6712r-3595,l4733,6732r3597,l8330,6712xe" fillcolor="#d2d2d2" stroked="f">
                <v:path arrowok="t"/>
              </v:shape>
              <v:shape id="_x0000_s1363" style="position:absolute;left:4634;top:6652;width:3792;height:220" coordorigin="4634,6652" coordsize="3792,220" path="m8316,6692r-3569,l4745,6712r3571,l8316,6692xe" fillcolor="#d2d2d2" stroked="f">
                <v:path arrowok="t"/>
              </v:shape>
              <v:shape id="_x0000_s1364" style="position:absolute;left:4634;top:6652;width:3792;height:220" coordorigin="4634,6652" coordsize="3792,220" path="m8304,6672r-3542,l4759,6692r3547,l8304,6672xe" fillcolor="#d2d2d2" stroked="f">
                <v:path arrowok="t"/>
              </v:shape>
              <v:shape id="_x0000_s1365" style="position:absolute;left:4634;top:6652;width:3792;height:220" coordorigin="4634,6652" coordsize="3792,220" path="m4776,6652r-2,20l4774,6672r2,-20xe" fillcolor="#d2d2d2" stroked="f">
                <v:path arrowok="t"/>
              </v:shape>
              <v:shape id="_x0000_s1366" style="position:absolute;left:4634;top:6652;width:3792;height:220" coordorigin="4634,6652" coordsize="3792,220" path="m8290,6652r1,20l8292,6672r-2,-20xe" fillcolor="#d2d2d2" stroked="f">
                <v:path arrowok="t"/>
              </v:shape>
            </v:group>
            <v:group id="_x0000_s1367" style="position:absolute;left:4786;top:6434;width:3492;height:220" coordorigin="4786,6434" coordsize="3492,220">
              <v:shape id="_x0000_s1368" style="position:absolute;left:4786;top:6434;width:3492;height:220" coordorigin="4786,6434" coordsize="3492,220" path="m8278,6634r-3490,l4786,6654r3492,l8278,6634xe" fillcolor="#d3d3d3" stroked="f">
                <v:path arrowok="t"/>
              </v:shape>
              <v:shape id="_x0000_s1369" style="position:absolute;left:4786;top:6434;width:3492;height:220" coordorigin="4786,6434" coordsize="3492,220" path="m8266,6614r-3466,l4798,6634r3468,l8266,6614xe" fillcolor="#d3d3d3" stroked="f">
                <v:path arrowok="t"/>
              </v:shape>
              <v:shape id="_x0000_s1370" style="position:absolute;left:4786;top:6434;width:3492;height:220" coordorigin="4786,6434" coordsize="3492,220" path="m8251,6594r-3434,l4812,6614r3442,l8251,6594xe" fillcolor="#d3d3d3" stroked="f">
                <v:path arrowok="t"/>
              </v:shape>
              <v:shape id="_x0000_s1371" style="position:absolute;left:4786;top:6434;width:3492;height:220" coordorigin="4786,6434" coordsize="3492,220" path="m8239,6574r-3410,l4824,6594r3418,l8239,6574xe" fillcolor="#d3d3d3" stroked="f">
                <v:path arrowok="t"/>
              </v:shape>
              <v:shape id="_x0000_s1372" style="position:absolute;left:4786;top:6434;width:3492;height:220" coordorigin="4786,6434" coordsize="3492,220" path="m8227,6554r-3391,l4831,6574r3396,l8227,6554xe" fillcolor="#d3d3d3" stroked="f">
                <v:path arrowok="t"/>
              </v:shape>
              <v:shape id="_x0000_s1373" style="position:absolute;left:4786;top:6434;width:3492;height:220" coordorigin="4786,6434" coordsize="3492,220" path="m8215,6534r-3365,l4848,6554r3367,l8215,6534xe" fillcolor="#d3d3d3" stroked="f">
                <v:path arrowok="t"/>
              </v:shape>
              <v:shape id="_x0000_s1374" style="position:absolute;left:4786;top:6434;width:3492;height:220" coordorigin="4786,6434" coordsize="3492,220" path="m8203,6514r-3341,l4860,6534r3343,l8203,6514xe" fillcolor="#d3d3d3" stroked="f">
                <v:path arrowok="t"/>
              </v:shape>
              <v:shape id="_x0000_s1375" style="position:absolute;left:4786;top:6434;width:3492;height:220" coordorigin="4786,6434" coordsize="3492,220" path="m8191,6494r-3317,l4870,6514r3321,l8191,6494xe" fillcolor="#d3d3d3" stroked="f">
                <v:path arrowok="t"/>
              </v:shape>
              <v:shape id="_x0000_s1376" style="position:absolute;left:4786;top:6434;width:3492;height:220" coordorigin="4786,6434" coordsize="3492,220" path="m8179,6474r-3293,l4884,6494r3295,l8179,6474xe" fillcolor="#d3d3d3" stroked="f">
                <v:path arrowok="t"/>
              </v:shape>
              <v:shape id="_x0000_s1377" style="position:absolute;left:4786;top:6434;width:3492;height:220" coordorigin="4786,6434" coordsize="3492,220" path="m8167,6454r-3264,l4896,6474r3274,l8167,6454xe" fillcolor="#d3d3d3" stroked="f">
                <v:path arrowok="t"/>
              </v:shape>
              <v:shape id="_x0000_s1378" style="position:absolute;left:4786;top:6434;width:3492;height:220" coordorigin="4786,6434" coordsize="3492,220" path="m4913,6434r-7,20l4907,6454r6,-20xe" fillcolor="#d3d3d3" stroked="f">
                <v:path arrowok="t"/>
              </v:shape>
            </v:group>
            <v:group id="_x0000_s1379" style="position:absolute;left:4915;top:6058;width:3228;height:380" coordorigin="4915,6058" coordsize="3228,380">
              <v:shape id="_x0000_s1380" style="position:absolute;left:4915;top:6058;width:3228;height:380" coordorigin="4915,6058" coordsize="3228,380" path="m8143,6418r-3221,l4915,6438r3228,l8143,6418xe" fillcolor="#d4d4d4" stroked="f">
                <v:path arrowok="t"/>
              </v:shape>
              <v:shape id="_x0000_s1381" style="position:absolute;left:4915;top:6058;width:3228;height:380" coordorigin="4915,6058" coordsize="3228,380" path="m8134,6398r-3202,l4925,6418r3209,l8134,6398xe" fillcolor="#d4d4d4" stroked="f">
                <v:path arrowok="t"/>
              </v:shape>
              <v:shape id="_x0000_s1382" style="position:absolute;left:4915;top:6058;width:3228;height:380" coordorigin="4915,6058" coordsize="3228,380" path="m8122,6378r-3180,l4934,6398r3188,l8122,6378xe" fillcolor="#d4d4d4" stroked="f">
                <v:path arrowok="t"/>
              </v:shape>
              <v:shape id="_x0000_s1383" style="position:absolute;left:4915;top:6058;width:3228;height:380" coordorigin="4915,6058" coordsize="3228,380" path="m8100,6338r-3130,l4954,6378r3156,l8110,6358r-10,l8100,6338xe" fillcolor="#d4d4d4" stroked="f">
                <v:path arrowok="t"/>
              </v:shape>
              <v:shape id="_x0000_s1384" style="position:absolute;left:4915;top:6058;width:3228;height:380" coordorigin="4915,6058" coordsize="3228,380" path="m8078,6298r-3086,l4973,6338r3117,l8090,6318r-12,l8078,6298xe" fillcolor="#d4d4d4" stroked="f">
                <v:path arrowok="t"/>
              </v:shape>
              <v:shape id="_x0000_s1385" style="position:absolute;left:4915;top:6058;width:3228;height:380" coordorigin="4915,6058" coordsize="3228,380" path="m8057,6258r-3043,l4994,6298r3075,l8069,6278r-12,l8057,6258xe" fillcolor="#d4d4d4" stroked="f">
                <v:path arrowok="t"/>
              </v:shape>
              <v:shape id="_x0000_s1386" style="position:absolute;left:4915;top:6058;width:3228;height:380" coordorigin="4915,6058" coordsize="3228,380" path="m8045,6238r-3020,l5016,6258r3029,l8045,6238xe" fillcolor="#d4d4d4" stroked="f">
                <v:path arrowok="t"/>
              </v:shape>
              <v:shape id="_x0000_s1387" style="position:absolute;left:4915;top:6058;width:3228;height:380" coordorigin="4915,6058" coordsize="3228,380" path="m5110,6058r-86,180l5025,6238r85,-180xe" fillcolor="#d4d4d4" stroked="f">
                <v:path arrowok="t"/>
              </v:shape>
              <v:shape id="_x0000_s1388" type="#_x0000_t75" style="position:absolute;left:5024;top:807;width:3011;height:5417">
                <v:imagedata r:id="rId13" o:title=""/>
              </v:shape>
              <v:shape id="_x0000_s1389" type="#_x0000_t75" style="position:absolute;left:6357;top:601;width:345;height:206">
                <v:imagedata r:id="rId14" o:title=""/>
              </v:shape>
            </v:group>
            <v:group id="_x0000_s1390" style="position:absolute;left:1980;top:2041;width:108;height:2" coordorigin="1980,2041" coordsize="108,2">
              <v:shape id="_x0000_s1391" style="position:absolute;left:1980;top:2041;width:108;height:2" coordorigin="1980,2041" coordsize="108,0" path="m1980,2041r108,e" filled="f" strokeweight=".23706mm">
                <v:path arrowok="t"/>
              </v:shape>
            </v:group>
            <v:group id="_x0000_s1392" style="position:absolute;left:2155;top:2041;width:108;height:2" coordorigin="2155,2041" coordsize="108,2">
              <v:shape id="_x0000_s1393" style="position:absolute;left:2155;top:2041;width:108;height:2" coordorigin="2155,2041" coordsize="108,0" path="m2155,2041r108,e" filled="f" strokeweight=".23706mm">
                <v:path arrowok="t"/>
              </v:shape>
            </v:group>
            <v:group id="_x0000_s1394" style="position:absolute;left:2330;top:2041;width:108;height:2" coordorigin="2330,2041" coordsize="108,2">
              <v:shape id="_x0000_s1395" style="position:absolute;left:2330;top:2041;width:108;height:2" coordorigin="2330,2041" coordsize="108,0" path="m2330,2041r108,e" filled="f" strokeweight=".23706mm">
                <v:path arrowok="t"/>
              </v:shape>
            </v:group>
            <v:group id="_x0000_s1396" style="position:absolute;left:2506;top:2041;width:108;height:2" coordorigin="2506,2041" coordsize="108,2">
              <v:shape id="_x0000_s1397" style="position:absolute;left:2506;top:2041;width:108;height:2" coordorigin="2506,2041" coordsize="108,0" path="m2506,2041r108,e" filled="f" strokeweight=".23706mm">
                <v:path arrowok="t"/>
              </v:shape>
            </v:group>
            <v:group id="_x0000_s1398" style="position:absolute;left:2681;top:2041;width:108;height:2" coordorigin="2681,2041" coordsize="108,2">
              <v:shape id="_x0000_s1399" style="position:absolute;left:2681;top:2041;width:108;height:2" coordorigin="2681,2041" coordsize="108,0" path="m2681,2041r108,e" filled="f" strokeweight=".23706mm">
                <v:path arrowok="t"/>
              </v:shape>
            </v:group>
            <v:group id="_x0000_s1400" style="position:absolute;left:2856;top:2041;width:108;height:2" coordorigin="2856,2041" coordsize="108,2">
              <v:shape id="_x0000_s1401" style="position:absolute;left:2856;top:2041;width:108;height:2" coordorigin="2856,2041" coordsize="108,0" path="m2856,2041r108,e" filled="f" strokeweight=".23706mm">
                <v:path arrowok="t"/>
              </v:shape>
            </v:group>
            <v:group id="_x0000_s1402" style="position:absolute;left:3031;top:2041;width:108;height:2" coordorigin="3031,2041" coordsize="108,2">
              <v:shape id="_x0000_s1403" style="position:absolute;left:3031;top:2041;width:108;height:2" coordorigin="3031,2041" coordsize="108,0" path="m3031,2041r108,e" filled="f" strokeweight=".23706mm">
                <v:path arrowok="t"/>
              </v:shape>
            </v:group>
            <v:group id="_x0000_s1404" style="position:absolute;left:3206;top:2041;width:108;height:2" coordorigin="3206,2041" coordsize="108,2">
              <v:shape id="_x0000_s1405" style="position:absolute;left:3206;top:2041;width:108;height:2" coordorigin="3206,2041" coordsize="108,0" path="m3206,2041r108,e" filled="f" strokeweight=".23706mm">
                <v:path arrowok="t"/>
              </v:shape>
            </v:group>
            <v:group id="_x0000_s1406" style="position:absolute;left:3382;top:2041;width:108;height:2" coordorigin="3382,2041" coordsize="108,2">
              <v:shape id="_x0000_s1407" style="position:absolute;left:3382;top:2041;width:108;height:2" coordorigin="3382,2041" coordsize="108,0" path="m3382,2041r108,e" filled="f" strokeweight=".23706mm">
                <v:path arrowok="t"/>
              </v:shape>
            </v:group>
            <v:group id="_x0000_s1408" style="position:absolute;left:3557;top:2041;width:108;height:2" coordorigin="3557,2041" coordsize="108,2">
              <v:shape id="_x0000_s1409" style="position:absolute;left:3557;top:2041;width:108;height:2" coordorigin="3557,2041" coordsize="108,0" path="m3557,2041r108,e" filled="f" strokeweight=".23706mm">
                <v:path arrowok="t"/>
              </v:shape>
            </v:group>
            <v:group id="_x0000_s1410" style="position:absolute;left:3732;top:2041;width:108;height:2" coordorigin="3732,2041" coordsize="108,2">
              <v:shape id="_x0000_s1411" style="position:absolute;left:3732;top:2041;width:108;height:2" coordorigin="3732,2041" coordsize="108,0" path="m3732,2041r108,e" filled="f" strokeweight=".23706mm">
                <v:path arrowok="t"/>
              </v:shape>
            </v:group>
            <v:group id="_x0000_s1412" style="position:absolute;left:3907;top:2041;width:108;height:2" coordorigin="3907,2041" coordsize="108,2">
              <v:shape id="_x0000_s1413" style="position:absolute;left:3907;top:2041;width:108;height:2" coordorigin="3907,2041" coordsize="108,0" path="m3907,2041r108,e" filled="f" strokeweight=".23706mm">
                <v:path arrowok="t"/>
              </v:shape>
            </v:group>
            <v:group id="_x0000_s1414" style="position:absolute;left:4082;top:2041;width:108;height:2" coordorigin="4082,2041" coordsize="108,2">
              <v:shape id="_x0000_s1415" style="position:absolute;left:4082;top:2041;width:108;height:2" coordorigin="4082,2041" coordsize="108,0" path="m4082,2041r108,e" filled="f" strokeweight=".23706mm">
                <v:path arrowok="t"/>
              </v:shape>
            </v:group>
            <v:group id="_x0000_s1416" style="position:absolute;left:4258;top:2041;width:108;height:2" coordorigin="4258,2041" coordsize="108,2">
              <v:shape id="_x0000_s1417" style="position:absolute;left:4258;top:2041;width:108;height:2" coordorigin="4258,2041" coordsize="108,0" path="m4258,2041r108,e" filled="f" strokeweight=".23706mm">
                <v:path arrowok="t"/>
              </v:shape>
            </v:group>
            <v:group id="_x0000_s1418" style="position:absolute;left:4435;top:2041;width:106;height:2" coordorigin="4435,2041" coordsize="106,2">
              <v:shape id="_x0000_s1419" style="position:absolute;left:4435;top:2041;width:106;height:2" coordorigin="4435,2041" coordsize="106,0" path="m4435,2041r106,e" filled="f" strokeweight=".23706mm">
                <v:path arrowok="t"/>
              </v:shape>
            </v:group>
            <v:group id="_x0000_s1420" style="position:absolute;left:4610;top:2041;width:106;height:2" coordorigin="4610,2041" coordsize="106,2">
              <v:shape id="_x0000_s1421" style="position:absolute;left:4610;top:2041;width:106;height:2" coordorigin="4610,2041" coordsize="106,0" path="m4610,2041r106,e" filled="f" strokeweight=".23706mm">
                <v:path arrowok="t"/>
              </v:shape>
            </v:group>
            <v:group id="_x0000_s1422" style="position:absolute;left:4786;top:2041;width:106;height:2" coordorigin="4786,2041" coordsize="106,2">
              <v:shape id="_x0000_s1423" style="position:absolute;left:4786;top:2041;width:106;height:2" coordorigin="4786,2041" coordsize="106,0" path="m4786,2041r105,e" filled="f" strokeweight=".23706mm">
                <v:path arrowok="t"/>
              </v:shape>
            </v:group>
            <v:group id="_x0000_s1424" style="position:absolute;left:4961;top:2041;width:106;height:2" coordorigin="4961,2041" coordsize="106,2">
              <v:shape id="_x0000_s1425" style="position:absolute;left:4961;top:2041;width:106;height:2" coordorigin="4961,2041" coordsize="106,0" path="m4961,2041r105,e" filled="f" strokeweight=".23706mm">
                <v:path arrowok="t"/>
              </v:shape>
            </v:group>
            <v:group id="_x0000_s1426" style="position:absolute;left:5136;top:2041;width:106;height:2" coordorigin="5136,2041" coordsize="106,2">
              <v:shape id="_x0000_s1427" style="position:absolute;left:5136;top:2041;width:106;height:2" coordorigin="5136,2041" coordsize="106,0" path="m5136,2041r106,e" filled="f" strokeweight=".23706mm">
                <v:path arrowok="t"/>
              </v:shape>
            </v:group>
            <v:group id="_x0000_s1428" style="position:absolute;left:5311;top:2041;width:106;height:2" coordorigin="5311,2041" coordsize="106,2">
              <v:shape id="_x0000_s1429" style="position:absolute;left:5311;top:2041;width:106;height:2" coordorigin="5311,2041" coordsize="106,0" path="m5311,2041r106,e" filled="f" strokeweight=".23706mm">
                <v:path arrowok="t"/>
              </v:shape>
            </v:group>
            <v:group id="_x0000_s1430" style="position:absolute;left:5486;top:2041;width:108;height:2" coordorigin="5486,2041" coordsize="108,2">
              <v:shape id="_x0000_s1431" style="position:absolute;left:5486;top:2041;width:108;height:2" coordorigin="5486,2041" coordsize="108,0" path="m5486,2041r108,e" filled="f" strokeweight=".23706mm">
                <v:path arrowok="t"/>
              </v:shape>
            </v:group>
            <v:group id="_x0000_s1432" style="position:absolute;left:5662;top:2041;width:108;height:2" coordorigin="5662,2041" coordsize="108,2">
              <v:shape id="_x0000_s1433" style="position:absolute;left:5662;top:2041;width:108;height:2" coordorigin="5662,2041" coordsize="108,0" path="m5662,2041r108,e" filled="f" strokeweight=".23706mm">
                <v:path arrowok="t"/>
              </v:shape>
            </v:group>
            <v:group id="_x0000_s1434" style="position:absolute;left:5837;top:2041;width:108;height:2" coordorigin="5837,2041" coordsize="108,2">
              <v:shape id="_x0000_s1435" style="position:absolute;left:5837;top:2041;width:108;height:2" coordorigin="5837,2041" coordsize="108,0" path="m5837,2041r108,e" filled="f" strokeweight=".23706mm">
                <v:path arrowok="t"/>
              </v:shape>
            </v:group>
            <v:group id="_x0000_s1436" style="position:absolute;left:6012;top:2041;width:108;height:2" coordorigin="6012,2041" coordsize="108,2">
              <v:shape id="_x0000_s1437" style="position:absolute;left:6012;top:2041;width:108;height:2" coordorigin="6012,2041" coordsize="108,0" path="m6012,2041r108,e" filled="f" strokeweight=".23706mm">
                <v:path arrowok="t"/>
              </v:shape>
            </v:group>
            <v:group id="_x0000_s1438" style="position:absolute;left:6187;top:2041;width:108;height:2" coordorigin="6187,2041" coordsize="108,2">
              <v:shape id="_x0000_s1439" style="position:absolute;left:6187;top:2041;width:108;height:2" coordorigin="6187,2041" coordsize="108,0" path="m6187,2041r108,e" filled="f" strokeweight=".23706mm">
                <v:path arrowok="t"/>
              </v:shape>
            </v:group>
            <v:group id="_x0000_s1440" style="position:absolute;left:6362;top:2041;width:108;height:2" coordorigin="6362,2041" coordsize="108,2">
              <v:shape id="_x0000_s1441" style="position:absolute;left:6362;top:2041;width:108;height:2" coordorigin="6362,2041" coordsize="108,0" path="m6362,2041r108,e" filled="f" strokeweight=".23706mm">
                <v:path arrowok="t"/>
              </v:shape>
            </v:group>
            <v:group id="_x0000_s1442" style="position:absolute;left:6538;top:2041;width:108;height:2" coordorigin="6538,2041" coordsize="108,2">
              <v:shape id="_x0000_s1443" style="position:absolute;left:6538;top:2041;width:108;height:2" coordorigin="6538,2041" coordsize="108,0" path="m6538,2041r108,e" filled="f" strokeweight=".23706mm">
                <v:path arrowok="t"/>
              </v:shape>
            </v:group>
            <v:group id="_x0000_s1444" style="position:absolute;left:6713;top:2041;width:108;height:2" coordorigin="6713,2041" coordsize="108,2">
              <v:shape id="_x0000_s1445" style="position:absolute;left:6713;top:2041;width:108;height:2" coordorigin="6713,2041" coordsize="108,0" path="m6713,2041r108,e" filled="f" strokeweight=".23706mm">
                <v:path arrowok="t"/>
              </v:shape>
            </v:group>
            <v:group id="_x0000_s1446" style="position:absolute;left:6888;top:2041;width:108;height:2" coordorigin="6888,2041" coordsize="108,2">
              <v:shape id="_x0000_s1447" style="position:absolute;left:6888;top:2041;width:108;height:2" coordorigin="6888,2041" coordsize="108,0" path="m6888,2041r108,e" filled="f" strokeweight=".23706mm">
                <v:path arrowok="t"/>
              </v:shape>
            </v:group>
            <v:group id="_x0000_s1448" style="position:absolute;left:7063;top:2041;width:108;height:2" coordorigin="7063,2041" coordsize="108,2">
              <v:shape id="_x0000_s1449" style="position:absolute;left:7063;top:2041;width:108;height:2" coordorigin="7063,2041" coordsize="108,0" path="m7063,2041r108,e" filled="f" strokeweight=".23706mm">
                <v:path arrowok="t"/>
              </v:shape>
            </v:group>
            <v:group id="_x0000_s1450" style="position:absolute;left:7238;top:2041;width:108;height:2" coordorigin="7238,2041" coordsize="108,2">
              <v:shape id="_x0000_s1451" style="position:absolute;left:7238;top:2041;width:108;height:2" coordorigin="7238,2041" coordsize="108,0" path="m7238,2041r108,e" filled="f" strokeweight=".23706mm">
                <v:path arrowok="t"/>
              </v:shape>
            </v:group>
            <v:group id="_x0000_s1452" style="position:absolute;left:7414;top:2041;width:108;height:2" coordorigin="7414,2041" coordsize="108,2">
              <v:shape id="_x0000_s1453" style="position:absolute;left:7414;top:2041;width:108;height:2" coordorigin="7414,2041" coordsize="108,0" path="m7414,2041r108,e" filled="f" strokeweight=".23706mm">
                <v:path arrowok="t"/>
              </v:shape>
            </v:group>
            <v:group id="_x0000_s1454" style="position:absolute;left:7589;top:2041;width:108;height:2" coordorigin="7589,2041" coordsize="108,2">
              <v:shape id="_x0000_s1455" style="position:absolute;left:7589;top:2041;width:108;height:2" coordorigin="7589,2041" coordsize="108,0" path="m7589,2041r108,e" filled="f" strokeweight=".23706mm">
                <v:path arrowok="t"/>
              </v:shape>
            </v:group>
            <v:group id="_x0000_s1456" style="position:absolute;left:7764;top:2041;width:108;height:2" coordorigin="7764,2041" coordsize="108,2">
              <v:shape id="_x0000_s1457" style="position:absolute;left:7764;top:2041;width:108;height:2" coordorigin="7764,2041" coordsize="108,0" path="m7764,2041r108,e" filled="f" strokeweight=".23706mm">
                <v:path arrowok="t"/>
              </v:shape>
            </v:group>
            <v:group id="_x0000_s1458" style="position:absolute;left:7939;top:2041;width:108;height:2" coordorigin="7939,2041" coordsize="108,2">
              <v:shape id="_x0000_s1459" style="position:absolute;left:7939;top:2041;width:108;height:2" coordorigin="7939,2041" coordsize="108,0" path="m7939,2041r108,e" filled="f" strokeweight=".23706mm">
                <v:path arrowok="t"/>
              </v:shape>
            </v:group>
            <v:group id="_x0000_s1460" style="position:absolute;left:8114;top:2041;width:108;height:2" coordorigin="8114,2041" coordsize="108,2">
              <v:shape id="_x0000_s1461" style="position:absolute;left:8114;top:2041;width:108;height:2" coordorigin="8114,2041" coordsize="108,0" path="m8114,2041r108,e" filled="f" strokeweight=".23706mm">
                <v:path arrowok="t"/>
              </v:shape>
            </v:group>
            <v:group id="_x0000_s1462" style="position:absolute;left:8290;top:2041;width:108;height:2" coordorigin="8290,2041" coordsize="108,2">
              <v:shape id="_x0000_s1463" style="position:absolute;left:8290;top:2041;width:108;height:2" coordorigin="8290,2041" coordsize="108,0" path="m8290,2041r108,e" filled="f" strokeweight=".23706mm">
                <v:path arrowok="t"/>
              </v:shape>
            </v:group>
            <v:group id="_x0000_s1464" style="position:absolute;left:8465;top:2041;width:108;height:2" coordorigin="8465,2041" coordsize="108,2">
              <v:shape id="_x0000_s1465" style="position:absolute;left:8465;top:2041;width:108;height:2" coordorigin="8465,2041" coordsize="108,0" path="m8465,2041r108,e" filled="f" strokeweight=".23706mm">
                <v:path arrowok="t"/>
              </v:shape>
            </v:group>
            <v:group id="_x0000_s1466" style="position:absolute;left:8640;top:2041;width:108;height:2" coordorigin="8640,2041" coordsize="108,2">
              <v:shape id="_x0000_s1467" style="position:absolute;left:8640;top:2041;width:108;height:2" coordorigin="8640,2041" coordsize="108,0" path="m8640,2041r108,e" filled="f" strokeweight=".23706mm">
                <v:path arrowok="t"/>
              </v:shape>
            </v:group>
            <v:group id="_x0000_s1468" style="position:absolute;left:8815;top:2041;width:108;height:2" coordorigin="8815,2041" coordsize="108,2">
              <v:shape id="_x0000_s1469" style="position:absolute;left:8815;top:2041;width:108;height:2" coordorigin="8815,2041" coordsize="108,0" path="m8815,2041r108,e" filled="f" strokeweight=".23706mm">
                <v:path arrowok="t"/>
              </v:shape>
            </v:group>
            <v:group id="_x0000_s1470" style="position:absolute;left:8990;top:2041;width:108;height:2" coordorigin="8990,2041" coordsize="108,2">
              <v:shape id="_x0000_s1471" style="position:absolute;left:8990;top:2041;width:108;height:2" coordorigin="8990,2041" coordsize="108,0" path="m8990,2041r108,e" filled="f" strokeweight=".23706mm">
                <v:path arrowok="t"/>
              </v:shape>
            </v:group>
            <v:group id="_x0000_s1472" style="position:absolute;left:9166;top:2041;width:108;height:2" coordorigin="9166,2041" coordsize="108,2">
              <v:shape id="_x0000_s1473" style="position:absolute;left:9166;top:2041;width:108;height:2" coordorigin="9166,2041" coordsize="108,0" path="m9166,2041r108,e" filled="f" strokeweight=".23706mm">
                <v:path arrowok="t"/>
              </v:shape>
            </v:group>
            <v:group id="_x0000_s1474" style="position:absolute;left:9341;top:2041;width:108;height:2" coordorigin="9341,2041" coordsize="108,2">
              <v:shape id="_x0000_s1475" style="position:absolute;left:9341;top:2041;width:108;height:2" coordorigin="9341,2041" coordsize="108,0" path="m9341,2041r108,e" filled="f" strokeweight=".23706mm">
                <v:path arrowok="t"/>
              </v:shape>
            </v:group>
            <v:group id="_x0000_s1476" style="position:absolute;left:9516;top:2041;width:108;height:2" coordorigin="9516,2041" coordsize="108,2">
              <v:shape id="_x0000_s1477" style="position:absolute;left:9516;top:2041;width:108;height:2" coordorigin="9516,2041" coordsize="108,0" path="m9516,2041r108,e" filled="f" strokeweight=".23706mm">
                <v:path arrowok="t"/>
              </v:shape>
            </v:group>
            <v:group id="_x0000_s1478" style="position:absolute;left:9691;top:2041;width:108;height:2" coordorigin="9691,2041" coordsize="108,2">
              <v:shape id="_x0000_s1479" style="position:absolute;left:9691;top:2041;width:108;height:2" coordorigin="9691,2041" coordsize="108,0" path="m9691,2041r108,e" filled="f" strokeweight=".23706mm">
                <v:path arrowok="t"/>
              </v:shape>
            </v:group>
            <v:group id="_x0000_s1480" style="position:absolute;left:9866;top:2041;width:108;height:2" coordorigin="9866,2041" coordsize="108,2">
              <v:shape id="_x0000_s1481" style="position:absolute;left:9866;top:2041;width:108;height:2" coordorigin="9866,2041" coordsize="108,0" path="m9866,2041r108,e" filled="f" strokeweight=".23706mm">
                <v:path arrowok="t"/>
              </v:shape>
            </v:group>
            <v:group id="_x0000_s1482" style="position:absolute;left:10042;top:2041;width:108;height:2" coordorigin="10042,2041" coordsize="108,2">
              <v:shape id="_x0000_s1483" style="position:absolute;left:10042;top:2041;width:108;height:2" coordorigin="10042,2041" coordsize="108,0" path="m10042,2041r108,e" filled="f" strokeweight=".23706mm">
                <v:path arrowok="t"/>
              </v:shape>
            </v:group>
            <v:group id="_x0000_s1484" style="position:absolute;left:10217;top:2041;width:108;height:2" coordorigin="10217,2041" coordsize="108,2">
              <v:shape id="_x0000_s1485" style="position:absolute;left:10217;top:2041;width:108;height:2" coordorigin="10217,2041" coordsize="108,0" path="m10217,2041r108,e" filled="f" strokeweight=".23706mm">
                <v:path arrowok="t"/>
              </v:shape>
            </v:group>
            <v:group id="_x0000_s1486" style="position:absolute;left:10392;top:2041;width:108;height:2" coordorigin="10392,2041" coordsize="108,2">
              <v:shape id="_x0000_s1487" style="position:absolute;left:10392;top:2041;width:108;height:2" coordorigin="10392,2041" coordsize="108,0" path="m10392,2041r108,e" filled="f" strokeweight=".23706mm">
                <v:path arrowok="t"/>
              </v:shape>
            </v:group>
            <v:group id="_x0000_s1488" style="position:absolute;left:10567;top:2041;width:41;height:2" coordorigin="10567,2041" coordsize="41,2">
              <v:shape id="_x0000_s1489" style="position:absolute;left:10567;top:2041;width:41;height:2" coordorigin="10567,2041" coordsize="41,0" path="m10567,2041r41,e" filled="f" strokeweight=".23706mm">
                <v:path arrowok="t"/>
              </v:shape>
            </v:group>
            <v:group id="_x0000_s1490" style="position:absolute;left:1980;top:4400;width:108;height:2" coordorigin="1980,4400" coordsize="108,2">
              <v:shape id="_x0000_s1491" style="position:absolute;left:1980;top:4400;width:108;height:2" coordorigin="1980,4400" coordsize="108,0" path="m1980,4400r108,e" filled="f" strokeweight=".23706mm">
                <v:path arrowok="t"/>
              </v:shape>
            </v:group>
            <v:group id="_x0000_s1492" style="position:absolute;left:2155;top:4400;width:108;height:2" coordorigin="2155,4400" coordsize="108,2">
              <v:shape id="_x0000_s1493" style="position:absolute;left:2155;top:4400;width:108;height:2" coordorigin="2155,4400" coordsize="108,0" path="m2155,4400r108,e" filled="f" strokeweight=".23706mm">
                <v:path arrowok="t"/>
              </v:shape>
            </v:group>
            <v:group id="_x0000_s1494" style="position:absolute;left:2330;top:4400;width:108;height:2" coordorigin="2330,4400" coordsize="108,2">
              <v:shape id="_x0000_s1495" style="position:absolute;left:2330;top:4400;width:108;height:2" coordorigin="2330,4400" coordsize="108,0" path="m2330,4400r108,e" filled="f" strokeweight=".23706mm">
                <v:path arrowok="t"/>
              </v:shape>
            </v:group>
            <v:group id="_x0000_s1496" style="position:absolute;left:2506;top:4400;width:108;height:2" coordorigin="2506,4400" coordsize="108,2">
              <v:shape id="_x0000_s1497" style="position:absolute;left:2506;top:4400;width:108;height:2" coordorigin="2506,4400" coordsize="108,0" path="m2506,4400r108,e" filled="f" strokeweight=".23706mm">
                <v:path arrowok="t"/>
              </v:shape>
            </v:group>
            <v:group id="_x0000_s1498" style="position:absolute;left:2681;top:4400;width:108;height:2" coordorigin="2681,4400" coordsize="108,2">
              <v:shape id="_x0000_s1499" style="position:absolute;left:2681;top:4400;width:108;height:2" coordorigin="2681,4400" coordsize="108,0" path="m2681,4400r108,e" filled="f" strokeweight=".23706mm">
                <v:path arrowok="t"/>
              </v:shape>
            </v:group>
            <v:group id="_x0000_s1500" style="position:absolute;left:2856;top:4400;width:108;height:2" coordorigin="2856,4400" coordsize="108,2">
              <v:shape id="_x0000_s1501" style="position:absolute;left:2856;top:4400;width:108;height:2" coordorigin="2856,4400" coordsize="108,0" path="m2856,4400r108,e" filled="f" strokeweight=".23706mm">
                <v:path arrowok="t"/>
              </v:shape>
            </v:group>
            <v:group id="_x0000_s1502" style="position:absolute;left:3031;top:4400;width:108;height:2" coordorigin="3031,4400" coordsize="108,2">
              <v:shape id="_x0000_s1503" style="position:absolute;left:3031;top:4400;width:108;height:2" coordorigin="3031,4400" coordsize="108,0" path="m3031,4400r108,e" filled="f" strokeweight=".23706mm">
                <v:path arrowok="t"/>
              </v:shape>
            </v:group>
            <v:group id="_x0000_s1504" style="position:absolute;left:3206;top:4400;width:108;height:2" coordorigin="3206,4400" coordsize="108,2">
              <v:shape id="_x0000_s1505" style="position:absolute;left:3206;top:4400;width:108;height:2" coordorigin="3206,4400" coordsize="108,0" path="m3206,4400r108,e" filled="f" strokeweight=".23706mm">
                <v:path arrowok="t"/>
              </v:shape>
            </v:group>
            <v:group id="_x0000_s1506" style="position:absolute;left:3382;top:4400;width:108;height:2" coordorigin="3382,4400" coordsize="108,2">
              <v:shape id="_x0000_s1507" style="position:absolute;left:3382;top:4400;width:108;height:2" coordorigin="3382,4400" coordsize="108,0" path="m3382,4400r108,e" filled="f" strokeweight=".23706mm">
                <v:path arrowok="t"/>
              </v:shape>
            </v:group>
            <v:group id="_x0000_s1508" style="position:absolute;left:3557;top:4400;width:108;height:2" coordorigin="3557,4400" coordsize="108,2">
              <v:shape id="_x0000_s1509" style="position:absolute;left:3557;top:4400;width:108;height:2" coordorigin="3557,4400" coordsize="108,0" path="m3557,4400r108,e" filled="f" strokeweight=".23706mm">
                <v:path arrowok="t"/>
              </v:shape>
            </v:group>
            <v:group id="_x0000_s1510" style="position:absolute;left:3732;top:4400;width:108;height:2" coordorigin="3732,4400" coordsize="108,2">
              <v:shape id="_x0000_s1511" style="position:absolute;left:3732;top:4400;width:108;height:2" coordorigin="3732,4400" coordsize="108,0" path="m3732,4400r108,e" filled="f" strokeweight=".23706mm">
                <v:path arrowok="t"/>
              </v:shape>
            </v:group>
            <v:group id="_x0000_s1512" style="position:absolute;left:3907;top:4400;width:108;height:2" coordorigin="3907,4400" coordsize="108,2">
              <v:shape id="_x0000_s1513" style="position:absolute;left:3907;top:4400;width:108;height:2" coordorigin="3907,4400" coordsize="108,0" path="m3907,4400r108,e" filled="f" strokeweight=".23706mm">
                <v:path arrowok="t"/>
              </v:shape>
            </v:group>
            <v:group id="_x0000_s1514" style="position:absolute;left:4082;top:4400;width:108;height:2" coordorigin="4082,4400" coordsize="108,2">
              <v:shape id="_x0000_s1515" style="position:absolute;left:4082;top:4400;width:108;height:2" coordorigin="4082,4400" coordsize="108,0" path="m4082,4400r108,e" filled="f" strokeweight=".23706mm">
                <v:path arrowok="t"/>
              </v:shape>
            </v:group>
            <v:group id="_x0000_s1516" style="position:absolute;left:4258;top:4400;width:108;height:2" coordorigin="4258,4400" coordsize="108,2">
              <v:shape id="_x0000_s1517" style="position:absolute;left:4258;top:4400;width:108;height:2" coordorigin="4258,4400" coordsize="108,0" path="m4258,4400r108,e" filled="f" strokeweight=".23706mm">
                <v:path arrowok="t"/>
              </v:shape>
            </v:group>
            <v:group id="_x0000_s1518" style="position:absolute;left:4435;top:4400;width:106;height:2" coordorigin="4435,4400" coordsize="106,2">
              <v:shape id="_x0000_s1519" style="position:absolute;left:4435;top:4400;width:106;height:2" coordorigin="4435,4400" coordsize="106,0" path="m4435,4400r106,e" filled="f" strokeweight=".23706mm">
                <v:path arrowok="t"/>
              </v:shape>
            </v:group>
            <v:group id="_x0000_s1520" style="position:absolute;left:4610;top:4400;width:106;height:2" coordorigin="4610,4400" coordsize="106,2">
              <v:shape id="_x0000_s1521" style="position:absolute;left:4610;top:4400;width:106;height:2" coordorigin="4610,4400" coordsize="106,0" path="m4610,4400r106,e" filled="f" strokeweight=".23706mm">
                <v:path arrowok="t"/>
              </v:shape>
            </v:group>
            <v:group id="_x0000_s1522" style="position:absolute;left:4786;top:4400;width:106;height:2" coordorigin="4786,4400" coordsize="106,2">
              <v:shape id="_x0000_s1523" style="position:absolute;left:4786;top:4400;width:106;height:2" coordorigin="4786,4400" coordsize="106,0" path="m4786,4400r105,e" filled="f" strokeweight=".23706mm">
                <v:path arrowok="t"/>
              </v:shape>
            </v:group>
            <v:group id="_x0000_s1524" style="position:absolute;left:4961;top:4400;width:106;height:2" coordorigin="4961,4400" coordsize="106,2">
              <v:shape id="_x0000_s1525" style="position:absolute;left:4961;top:4400;width:106;height:2" coordorigin="4961,4400" coordsize="106,0" path="m4961,4400r105,e" filled="f" strokeweight=".23706mm">
                <v:path arrowok="t"/>
              </v:shape>
            </v:group>
            <v:group id="_x0000_s1526" style="position:absolute;left:5136;top:4400;width:106;height:2" coordorigin="5136,4400" coordsize="106,2">
              <v:shape id="_x0000_s1527" style="position:absolute;left:5136;top:4400;width:106;height:2" coordorigin="5136,4400" coordsize="106,0" path="m5136,4400r106,e" filled="f" strokeweight=".23706mm">
                <v:path arrowok="t"/>
              </v:shape>
            </v:group>
            <v:group id="_x0000_s1528" style="position:absolute;left:5311;top:4400;width:106;height:2" coordorigin="5311,4400" coordsize="106,2">
              <v:shape id="_x0000_s1529" style="position:absolute;left:5311;top:4400;width:106;height:2" coordorigin="5311,4400" coordsize="106,0" path="m5311,4400r106,e" filled="f" strokeweight=".23706mm">
                <v:path arrowok="t"/>
              </v:shape>
            </v:group>
            <v:group id="_x0000_s1530" style="position:absolute;left:5486;top:4400;width:108;height:2" coordorigin="5486,4400" coordsize="108,2">
              <v:shape id="_x0000_s1531" style="position:absolute;left:5486;top:4400;width:108;height:2" coordorigin="5486,4400" coordsize="108,0" path="m5486,4400r108,e" filled="f" strokeweight=".23706mm">
                <v:path arrowok="t"/>
              </v:shape>
            </v:group>
            <v:group id="_x0000_s1532" style="position:absolute;left:5662;top:4400;width:108;height:2" coordorigin="5662,4400" coordsize="108,2">
              <v:shape id="_x0000_s1533" style="position:absolute;left:5662;top:4400;width:108;height:2" coordorigin="5662,4400" coordsize="108,0" path="m5662,4400r108,e" filled="f" strokeweight=".23706mm">
                <v:path arrowok="t"/>
              </v:shape>
            </v:group>
            <v:group id="_x0000_s1534" style="position:absolute;left:5837;top:4400;width:108;height:2" coordorigin="5837,4400" coordsize="108,2">
              <v:shape id="_x0000_s1535" style="position:absolute;left:5837;top:4400;width:108;height:2" coordorigin="5837,4400" coordsize="108,0" path="m5837,4400r108,e" filled="f" strokeweight=".23706mm">
                <v:path arrowok="t"/>
              </v:shape>
            </v:group>
            <v:group id="_x0000_s1536" style="position:absolute;left:6012;top:4400;width:108;height:2" coordorigin="6012,4400" coordsize="108,2">
              <v:shape id="_x0000_s1537" style="position:absolute;left:6012;top:4400;width:108;height:2" coordorigin="6012,4400" coordsize="108,0" path="m6012,4400r108,e" filled="f" strokeweight=".23706mm">
                <v:path arrowok="t"/>
              </v:shape>
            </v:group>
            <v:group id="_x0000_s1538" style="position:absolute;left:6187;top:4400;width:108;height:2" coordorigin="6187,4400" coordsize="108,2">
              <v:shape id="_x0000_s1539" style="position:absolute;left:6187;top:4400;width:108;height:2" coordorigin="6187,4400" coordsize="108,0" path="m6187,4400r108,e" filled="f" strokeweight=".23706mm">
                <v:path arrowok="t"/>
              </v:shape>
            </v:group>
            <v:group id="_x0000_s1540" style="position:absolute;left:6362;top:4400;width:108;height:2" coordorigin="6362,4400" coordsize="108,2">
              <v:shape id="_x0000_s1541" style="position:absolute;left:6362;top:4400;width:108;height:2" coordorigin="6362,4400" coordsize="108,0" path="m6362,4400r108,e" filled="f" strokeweight=".23706mm">
                <v:path arrowok="t"/>
              </v:shape>
            </v:group>
            <v:group id="_x0000_s1542" style="position:absolute;left:6538;top:4400;width:108;height:2" coordorigin="6538,4400" coordsize="108,2">
              <v:shape id="_x0000_s1543" style="position:absolute;left:6538;top:4400;width:108;height:2" coordorigin="6538,4400" coordsize="108,0" path="m6538,4400r108,e" filled="f" strokeweight=".23706mm">
                <v:path arrowok="t"/>
              </v:shape>
            </v:group>
            <v:group id="_x0000_s1544" style="position:absolute;left:6713;top:4400;width:108;height:2" coordorigin="6713,4400" coordsize="108,2">
              <v:shape id="_x0000_s1545" style="position:absolute;left:6713;top:4400;width:108;height:2" coordorigin="6713,4400" coordsize="108,0" path="m6713,4400r108,e" filled="f" strokeweight=".23706mm">
                <v:path arrowok="t"/>
              </v:shape>
            </v:group>
            <v:group id="_x0000_s1546" style="position:absolute;left:6888;top:4400;width:108;height:2" coordorigin="6888,4400" coordsize="108,2">
              <v:shape id="_x0000_s1547" style="position:absolute;left:6888;top:4400;width:108;height:2" coordorigin="6888,4400" coordsize="108,0" path="m6888,4400r108,e" filled="f" strokeweight=".23706mm">
                <v:path arrowok="t"/>
              </v:shape>
            </v:group>
            <v:group id="_x0000_s1548" style="position:absolute;left:7063;top:4400;width:108;height:2" coordorigin="7063,4400" coordsize="108,2">
              <v:shape id="_x0000_s1549" style="position:absolute;left:7063;top:4400;width:108;height:2" coordorigin="7063,4400" coordsize="108,0" path="m7063,4400r108,e" filled="f" strokeweight=".23706mm">
                <v:path arrowok="t"/>
              </v:shape>
            </v:group>
            <v:group id="_x0000_s1550" style="position:absolute;left:7238;top:4400;width:108;height:2" coordorigin="7238,4400" coordsize="108,2">
              <v:shape id="_x0000_s1551" style="position:absolute;left:7238;top:4400;width:108;height:2" coordorigin="7238,4400" coordsize="108,0" path="m7238,4400r108,e" filled="f" strokeweight=".23706mm">
                <v:path arrowok="t"/>
              </v:shape>
            </v:group>
            <v:group id="_x0000_s1552" style="position:absolute;left:7414;top:4400;width:108;height:2" coordorigin="7414,4400" coordsize="108,2">
              <v:shape id="_x0000_s1553" style="position:absolute;left:7414;top:4400;width:108;height:2" coordorigin="7414,4400" coordsize="108,0" path="m7414,4400r108,e" filled="f" strokeweight=".23706mm">
                <v:path arrowok="t"/>
              </v:shape>
            </v:group>
            <v:group id="_x0000_s1554" style="position:absolute;left:7589;top:4400;width:108;height:2" coordorigin="7589,4400" coordsize="108,2">
              <v:shape id="_x0000_s1555" style="position:absolute;left:7589;top:4400;width:108;height:2" coordorigin="7589,4400" coordsize="108,0" path="m7589,4400r108,e" filled="f" strokeweight=".23706mm">
                <v:path arrowok="t"/>
              </v:shape>
            </v:group>
            <v:group id="_x0000_s1556" style="position:absolute;left:7764;top:4400;width:108;height:2" coordorigin="7764,4400" coordsize="108,2">
              <v:shape id="_x0000_s1557" style="position:absolute;left:7764;top:4400;width:108;height:2" coordorigin="7764,4400" coordsize="108,0" path="m7764,4400r108,e" filled="f" strokeweight=".23706mm">
                <v:path arrowok="t"/>
              </v:shape>
            </v:group>
            <v:group id="_x0000_s1558" style="position:absolute;left:7939;top:4400;width:108;height:2" coordorigin="7939,4400" coordsize="108,2">
              <v:shape id="_x0000_s1559" style="position:absolute;left:7939;top:4400;width:108;height:2" coordorigin="7939,4400" coordsize="108,0" path="m7939,4400r108,e" filled="f" strokeweight=".23706mm">
                <v:path arrowok="t"/>
              </v:shape>
            </v:group>
            <v:group id="_x0000_s1560" style="position:absolute;left:8114;top:4400;width:108;height:2" coordorigin="8114,4400" coordsize="108,2">
              <v:shape id="_x0000_s1561" style="position:absolute;left:8114;top:4400;width:108;height:2" coordorigin="8114,4400" coordsize="108,0" path="m8114,4400r108,e" filled="f" strokeweight=".23706mm">
                <v:path arrowok="t"/>
              </v:shape>
            </v:group>
            <v:group id="_x0000_s1562" style="position:absolute;left:8290;top:4400;width:108;height:2" coordorigin="8290,4400" coordsize="108,2">
              <v:shape id="_x0000_s1563" style="position:absolute;left:8290;top:4400;width:108;height:2" coordorigin="8290,4400" coordsize="108,0" path="m8290,4400r108,e" filled="f" strokeweight=".23706mm">
                <v:path arrowok="t"/>
              </v:shape>
            </v:group>
            <v:group id="_x0000_s1564" style="position:absolute;left:8465;top:4400;width:108;height:2" coordorigin="8465,4400" coordsize="108,2">
              <v:shape id="_x0000_s1565" style="position:absolute;left:8465;top:4400;width:108;height:2" coordorigin="8465,4400" coordsize="108,0" path="m8465,4400r108,e" filled="f" strokeweight=".23706mm">
                <v:path arrowok="t"/>
              </v:shape>
            </v:group>
            <v:group id="_x0000_s1566" style="position:absolute;left:8640;top:4400;width:108;height:2" coordorigin="8640,4400" coordsize="108,2">
              <v:shape id="_x0000_s1567" style="position:absolute;left:8640;top:4400;width:108;height:2" coordorigin="8640,4400" coordsize="108,0" path="m8640,4400r108,e" filled="f" strokeweight=".23706mm">
                <v:path arrowok="t"/>
              </v:shape>
            </v:group>
            <v:group id="_x0000_s1568" style="position:absolute;left:8815;top:4400;width:108;height:2" coordorigin="8815,4400" coordsize="108,2">
              <v:shape id="_x0000_s1569" style="position:absolute;left:8815;top:4400;width:108;height:2" coordorigin="8815,4400" coordsize="108,0" path="m8815,4400r108,e" filled="f" strokeweight=".23706mm">
                <v:path arrowok="t"/>
              </v:shape>
            </v:group>
            <v:group id="_x0000_s1570" style="position:absolute;left:8990;top:4400;width:108;height:2" coordorigin="8990,4400" coordsize="108,2">
              <v:shape id="_x0000_s1571" style="position:absolute;left:8990;top:4400;width:108;height:2" coordorigin="8990,4400" coordsize="108,0" path="m8990,4400r108,e" filled="f" strokeweight=".23706mm">
                <v:path arrowok="t"/>
              </v:shape>
            </v:group>
            <v:group id="_x0000_s1572" style="position:absolute;left:9166;top:4400;width:108;height:2" coordorigin="9166,4400" coordsize="108,2">
              <v:shape id="_x0000_s1573" style="position:absolute;left:9166;top:4400;width:108;height:2" coordorigin="9166,4400" coordsize="108,0" path="m9166,4400r108,e" filled="f" strokeweight=".23706mm">
                <v:path arrowok="t"/>
              </v:shape>
            </v:group>
            <v:group id="_x0000_s1574" style="position:absolute;left:9341;top:4400;width:108;height:2" coordorigin="9341,4400" coordsize="108,2">
              <v:shape id="_x0000_s1575" style="position:absolute;left:9341;top:4400;width:108;height:2" coordorigin="9341,4400" coordsize="108,0" path="m9341,4400r108,e" filled="f" strokeweight=".23706mm">
                <v:path arrowok="t"/>
              </v:shape>
            </v:group>
            <v:group id="_x0000_s1576" style="position:absolute;left:9516;top:4400;width:108;height:2" coordorigin="9516,4400" coordsize="108,2">
              <v:shape id="_x0000_s1577" style="position:absolute;left:9516;top:4400;width:108;height:2" coordorigin="9516,4400" coordsize="108,0" path="m9516,4400r108,e" filled="f" strokeweight=".23706mm">
                <v:path arrowok="t"/>
              </v:shape>
            </v:group>
            <v:group id="_x0000_s1578" style="position:absolute;left:9691;top:4400;width:108;height:2" coordorigin="9691,4400" coordsize="108,2">
              <v:shape id="_x0000_s1579" style="position:absolute;left:9691;top:4400;width:108;height:2" coordorigin="9691,4400" coordsize="108,0" path="m9691,4400r108,e" filled="f" strokeweight=".23706mm">
                <v:path arrowok="t"/>
              </v:shape>
            </v:group>
            <v:group id="_x0000_s1580" style="position:absolute;left:9866;top:4400;width:108;height:2" coordorigin="9866,4400" coordsize="108,2">
              <v:shape id="_x0000_s1581" style="position:absolute;left:9866;top:4400;width:108;height:2" coordorigin="9866,4400" coordsize="108,0" path="m9866,4400r108,e" filled="f" strokeweight=".23706mm">
                <v:path arrowok="t"/>
              </v:shape>
            </v:group>
            <v:group id="_x0000_s1582" style="position:absolute;left:10042;top:4400;width:108;height:2" coordorigin="10042,4400" coordsize="108,2">
              <v:shape id="_x0000_s1583" style="position:absolute;left:10042;top:4400;width:108;height:2" coordorigin="10042,4400" coordsize="108,0" path="m10042,4400r108,e" filled="f" strokeweight=".23706mm">
                <v:path arrowok="t"/>
              </v:shape>
            </v:group>
            <v:group id="_x0000_s1584" style="position:absolute;left:10217;top:4400;width:108;height:2" coordorigin="10217,4400" coordsize="108,2">
              <v:shape id="_x0000_s1585" style="position:absolute;left:10217;top:4400;width:108;height:2" coordorigin="10217,4400" coordsize="108,0" path="m10217,4400r108,e" filled="f" strokeweight=".23706mm">
                <v:path arrowok="t"/>
              </v:shape>
            </v:group>
            <v:group id="_x0000_s1586" style="position:absolute;left:10392;top:4400;width:108;height:2" coordorigin="10392,4400" coordsize="108,2">
              <v:shape id="_x0000_s1587" style="position:absolute;left:10392;top:4400;width:108;height:2" coordorigin="10392,4400" coordsize="108,0" path="m10392,4400r108,e" filled="f" strokeweight=".23706mm">
                <v:path arrowok="t"/>
              </v:shape>
            </v:group>
            <v:group id="_x0000_s1588" style="position:absolute;left:10567;top:4400;width:41;height:2" coordorigin="10567,4400" coordsize="41,2">
              <v:shape id="_x0000_s1589" style="position:absolute;left:10567;top:4400;width:41;height:2" coordorigin="10567,4400" coordsize="41,0" path="m10567,4400r41,e" filled="f" strokeweight=".23706mm">
                <v:path arrowok="t"/>
              </v:shape>
            </v:group>
            <w10:wrap anchorx="page"/>
          </v:group>
        </w:pict>
      </w:r>
      <w:r w:rsidR="00E9028D">
        <w:rPr>
          <w:rFonts w:ascii="Arial"/>
          <w:w w:val="105"/>
          <w:sz w:val="18"/>
        </w:rPr>
        <w:t xml:space="preserve">State </w:t>
      </w:r>
      <w:r w:rsidR="00E9028D">
        <w:rPr>
          <w:rFonts w:ascii="Arial"/>
          <w:sz w:val="18"/>
        </w:rPr>
        <w:t>Police</w:t>
      </w:r>
    </w:p>
    <w:p w:rsidR="00E9028D" w:rsidRDefault="00E9028D" w:rsidP="00E9028D">
      <w:pPr>
        <w:spacing w:before="149"/>
        <w:ind w:left="665"/>
        <w:rPr>
          <w:rFonts w:ascii="Arial" w:eastAsia="Arial" w:hAnsi="Arial" w:cs="Arial"/>
          <w:sz w:val="18"/>
          <w:szCs w:val="18"/>
        </w:rPr>
      </w:pPr>
      <w:r>
        <w:rPr>
          <w:rFonts w:ascii="Arial"/>
          <w:spacing w:val="-1"/>
          <w:sz w:val="18"/>
        </w:rPr>
        <w:t>Commonwealth</w:t>
      </w:r>
    </w:p>
    <w:p w:rsidR="00E9028D" w:rsidRDefault="00E9028D" w:rsidP="00E9028D">
      <w:pPr>
        <w:spacing w:before="7"/>
        <w:rPr>
          <w:rFonts w:ascii="Arial" w:eastAsia="Arial" w:hAnsi="Arial" w:cs="Arial"/>
          <w:sz w:val="18"/>
          <w:szCs w:val="18"/>
        </w:rPr>
      </w:pPr>
      <w:r>
        <w:br w:type="column"/>
      </w:r>
    </w:p>
    <w:p w:rsidR="00E9028D" w:rsidRDefault="00E9028D" w:rsidP="00E9028D">
      <w:pPr>
        <w:spacing w:line="261" w:lineRule="auto"/>
        <w:ind w:left="145" w:firstLine="31"/>
        <w:rPr>
          <w:rFonts w:ascii="Arial" w:eastAsia="Arial" w:hAnsi="Arial" w:cs="Arial"/>
          <w:sz w:val="18"/>
          <w:szCs w:val="18"/>
        </w:rPr>
      </w:pPr>
      <w:r>
        <w:rPr>
          <w:rFonts w:ascii="Arial"/>
          <w:w w:val="105"/>
          <w:sz w:val="18"/>
        </w:rPr>
        <w:t xml:space="preserve">Local </w:t>
      </w:r>
      <w:r>
        <w:rPr>
          <w:rFonts w:ascii="Arial"/>
          <w:sz w:val="18"/>
        </w:rPr>
        <w:t>Police</w:t>
      </w:r>
    </w:p>
    <w:p w:rsidR="00E9028D" w:rsidRDefault="00E9028D" w:rsidP="00E9028D">
      <w:pPr>
        <w:spacing w:before="149"/>
        <w:ind w:left="505"/>
        <w:rPr>
          <w:rFonts w:ascii="Arial" w:eastAsia="Arial" w:hAnsi="Arial" w:cs="Arial"/>
          <w:sz w:val="18"/>
          <w:szCs w:val="18"/>
        </w:rPr>
      </w:pPr>
      <w:r>
        <w:rPr>
          <w:rFonts w:ascii="Arial"/>
          <w:sz w:val="18"/>
        </w:rPr>
        <w:t>Public</w:t>
      </w:r>
    </w:p>
    <w:p w:rsidR="00E9028D" w:rsidRDefault="00E9028D" w:rsidP="00E9028D">
      <w:pPr>
        <w:spacing w:before="7"/>
        <w:rPr>
          <w:rFonts w:ascii="Arial" w:eastAsia="Arial" w:hAnsi="Arial" w:cs="Arial"/>
          <w:sz w:val="18"/>
          <w:szCs w:val="18"/>
        </w:rPr>
      </w:pPr>
      <w:r>
        <w:br w:type="column"/>
      </w:r>
    </w:p>
    <w:p w:rsidR="00E9028D" w:rsidRDefault="00E9028D" w:rsidP="00E9028D">
      <w:pPr>
        <w:spacing w:line="261" w:lineRule="auto"/>
        <w:ind w:left="-16" w:right="111" w:firstLine="93"/>
        <w:rPr>
          <w:rFonts w:ascii="Arial" w:eastAsia="Arial" w:hAnsi="Arial" w:cs="Arial"/>
          <w:sz w:val="18"/>
          <w:szCs w:val="18"/>
        </w:rPr>
      </w:pPr>
      <w:r>
        <w:rPr>
          <w:rFonts w:ascii="Arial"/>
          <w:w w:val="105"/>
          <w:sz w:val="18"/>
        </w:rPr>
        <w:t>Sheriffs/ Local</w:t>
      </w:r>
      <w:r>
        <w:rPr>
          <w:rFonts w:ascii="Arial"/>
          <w:spacing w:val="-11"/>
          <w:w w:val="105"/>
          <w:sz w:val="18"/>
        </w:rPr>
        <w:t xml:space="preserve"> </w:t>
      </w:r>
      <w:r>
        <w:rPr>
          <w:rFonts w:ascii="Arial"/>
          <w:w w:val="105"/>
          <w:sz w:val="18"/>
        </w:rPr>
        <w:t>Jails</w:t>
      </w:r>
    </w:p>
    <w:p w:rsidR="00E9028D" w:rsidRDefault="00E9028D" w:rsidP="00E9028D">
      <w:pPr>
        <w:spacing w:before="149"/>
        <w:ind w:left="622" w:right="-5"/>
        <w:rPr>
          <w:rFonts w:ascii="Arial" w:eastAsia="Arial" w:hAnsi="Arial" w:cs="Arial"/>
          <w:sz w:val="18"/>
          <w:szCs w:val="18"/>
        </w:rPr>
      </w:pPr>
      <w:r>
        <w:rPr>
          <w:rFonts w:ascii="Arial"/>
          <w:sz w:val="18"/>
        </w:rPr>
        <w:t>Trial</w:t>
      </w:r>
    </w:p>
    <w:p w:rsidR="00E9028D" w:rsidRDefault="00E9028D" w:rsidP="00E9028D">
      <w:pPr>
        <w:spacing w:before="1"/>
        <w:rPr>
          <w:rFonts w:ascii="Arial" w:eastAsia="Arial" w:hAnsi="Arial" w:cs="Arial"/>
        </w:rPr>
      </w:pPr>
      <w:r>
        <w:br w:type="column"/>
      </w:r>
    </w:p>
    <w:p w:rsidR="00E9028D" w:rsidRDefault="00E9028D" w:rsidP="00E9028D">
      <w:pPr>
        <w:spacing w:line="370" w:lineRule="atLeast"/>
        <w:ind w:left="521" w:hanging="288"/>
        <w:rPr>
          <w:rFonts w:ascii="Arial" w:eastAsia="Arial" w:hAnsi="Arial" w:cs="Arial"/>
          <w:sz w:val="18"/>
          <w:szCs w:val="18"/>
        </w:rPr>
      </w:pPr>
      <w:r>
        <w:rPr>
          <w:rFonts w:ascii="Arial"/>
          <w:spacing w:val="-1"/>
          <w:sz w:val="18"/>
        </w:rPr>
        <w:t>Magistrates</w:t>
      </w:r>
      <w:r>
        <w:rPr>
          <w:rFonts w:ascii="Arial"/>
          <w:sz w:val="18"/>
        </w:rPr>
        <w:t xml:space="preserve"> </w:t>
      </w:r>
      <w:r>
        <w:rPr>
          <w:rFonts w:ascii="Arial"/>
          <w:w w:val="105"/>
          <w:sz w:val="18"/>
        </w:rPr>
        <w:t>Court</w:t>
      </w:r>
    </w:p>
    <w:p w:rsidR="00E9028D" w:rsidRDefault="00E9028D" w:rsidP="00E9028D">
      <w:pPr>
        <w:rPr>
          <w:rFonts w:ascii="Arial" w:eastAsia="Arial" w:hAnsi="Arial" w:cs="Arial"/>
          <w:sz w:val="18"/>
          <w:szCs w:val="18"/>
        </w:rPr>
      </w:pPr>
      <w:r>
        <w:br w:type="column"/>
      </w:r>
    </w:p>
    <w:p w:rsidR="00E9028D" w:rsidRDefault="00E9028D" w:rsidP="00E9028D">
      <w:pPr>
        <w:rPr>
          <w:rFonts w:ascii="Arial" w:eastAsia="Arial" w:hAnsi="Arial" w:cs="Arial"/>
          <w:sz w:val="18"/>
          <w:szCs w:val="18"/>
        </w:rPr>
      </w:pPr>
    </w:p>
    <w:p w:rsidR="00E9028D" w:rsidRDefault="00E9028D" w:rsidP="00E9028D">
      <w:pPr>
        <w:rPr>
          <w:rFonts w:ascii="Arial" w:eastAsia="Arial" w:hAnsi="Arial" w:cs="Arial"/>
          <w:sz w:val="18"/>
          <w:szCs w:val="18"/>
        </w:rPr>
      </w:pPr>
    </w:p>
    <w:p w:rsidR="00E9028D" w:rsidRDefault="00E9028D" w:rsidP="00E9028D">
      <w:pPr>
        <w:spacing w:before="9"/>
        <w:rPr>
          <w:rFonts w:ascii="Arial" w:eastAsia="Arial" w:hAnsi="Arial" w:cs="Arial"/>
          <w:sz w:val="16"/>
          <w:szCs w:val="16"/>
        </w:rPr>
      </w:pPr>
    </w:p>
    <w:p w:rsidR="00E9028D" w:rsidRDefault="00E9028D" w:rsidP="00E9028D">
      <w:pPr>
        <w:ind w:left="217"/>
        <w:rPr>
          <w:rFonts w:ascii="Arial" w:eastAsia="Arial" w:hAnsi="Arial" w:cs="Arial"/>
          <w:sz w:val="18"/>
          <w:szCs w:val="18"/>
        </w:rPr>
      </w:pPr>
      <w:r>
        <w:rPr>
          <w:rFonts w:ascii="Arial"/>
          <w:w w:val="105"/>
          <w:sz w:val="18"/>
        </w:rPr>
        <w:t>DJJ</w:t>
      </w:r>
    </w:p>
    <w:p w:rsidR="00E9028D" w:rsidRDefault="00E9028D" w:rsidP="00E9028D">
      <w:pPr>
        <w:rPr>
          <w:rFonts w:ascii="Arial" w:eastAsia="Arial" w:hAnsi="Arial" w:cs="Arial"/>
          <w:sz w:val="18"/>
          <w:szCs w:val="18"/>
        </w:rPr>
        <w:sectPr w:rsidR="00E9028D" w:rsidSect="00CF1AAE">
          <w:type w:val="continuous"/>
          <w:pgSz w:w="12240" w:h="15840" w:code="1"/>
          <w:pgMar w:top="0" w:right="1300" w:bottom="280" w:left="1660" w:header="720" w:footer="720" w:gutter="0"/>
          <w:cols w:num="6" w:space="720" w:equalWidth="0">
            <w:col w:w="1593" w:space="654"/>
            <w:col w:w="1959" w:space="40"/>
            <w:col w:w="1019" w:space="40"/>
            <w:col w:w="988" w:space="40"/>
            <w:col w:w="1199" w:space="40"/>
            <w:col w:w="1708"/>
          </w:cols>
        </w:sectPr>
      </w:pPr>
    </w:p>
    <w:p w:rsidR="00E9028D" w:rsidRDefault="00E9028D" w:rsidP="00E9028D">
      <w:pPr>
        <w:spacing w:before="16"/>
        <w:ind w:left="816"/>
        <w:rPr>
          <w:rFonts w:ascii="Arial" w:eastAsia="Arial" w:hAnsi="Arial" w:cs="Arial"/>
        </w:rPr>
      </w:pPr>
      <w:r>
        <w:rPr>
          <w:rFonts w:ascii="Arial"/>
          <w:b/>
          <w:i/>
          <w:spacing w:val="-1"/>
          <w:sz w:val="22"/>
        </w:rPr>
        <w:lastRenderedPageBreak/>
        <w:t>Users</w:t>
      </w:r>
    </w:p>
    <w:p w:rsidR="00E9028D" w:rsidRDefault="00E9028D" w:rsidP="00E9028D">
      <w:pPr>
        <w:spacing w:line="191" w:lineRule="exact"/>
        <w:ind w:left="816"/>
        <w:rPr>
          <w:rFonts w:ascii="Arial" w:eastAsia="Arial" w:hAnsi="Arial" w:cs="Arial"/>
          <w:sz w:val="18"/>
          <w:szCs w:val="18"/>
        </w:rPr>
      </w:pPr>
      <w:r>
        <w:br w:type="column"/>
      </w:r>
      <w:r>
        <w:rPr>
          <w:rFonts w:ascii="Arial"/>
          <w:sz w:val="18"/>
        </w:rPr>
        <w:lastRenderedPageBreak/>
        <w:t>Attorneys</w:t>
      </w:r>
    </w:p>
    <w:p w:rsidR="00E9028D" w:rsidRDefault="00E9028D" w:rsidP="00E9028D">
      <w:pPr>
        <w:spacing w:line="191" w:lineRule="exact"/>
        <w:ind w:left="581"/>
        <w:rPr>
          <w:rFonts w:ascii="Arial" w:eastAsia="Arial" w:hAnsi="Arial" w:cs="Arial"/>
          <w:sz w:val="18"/>
          <w:szCs w:val="18"/>
        </w:rPr>
      </w:pPr>
      <w:r>
        <w:br w:type="column"/>
      </w:r>
      <w:r>
        <w:rPr>
          <w:rFonts w:ascii="Arial"/>
          <w:sz w:val="18"/>
        </w:rPr>
        <w:lastRenderedPageBreak/>
        <w:t>Defenders</w:t>
      </w:r>
    </w:p>
    <w:p w:rsidR="00E9028D" w:rsidRDefault="00E9028D" w:rsidP="00E9028D">
      <w:pPr>
        <w:spacing w:line="191" w:lineRule="exact"/>
        <w:ind w:left="333"/>
        <w:rPr>
          <w:rFonts w:ascii="Arial" w:eastAsia="Arial" w:hAnsi="Arial" w:cs="Arial"/>
          <w:sz w:val="18"/>
          <w:szCs w:val="18"/>
        </w:rPr>
      </w:pPr>
      <w:r>
        <w:br w:type="column"/>
      </w:r>
      <w:r>
        <w:rPr>
          <w:rFonts w:ascii="Arial"/>
          <w:sz w:val="18"/>
        </w:rPr>
        <w:lastRenderedPageBreak/>
        <w:t>Judges</w:t>
      </w:r>
    </w:p>
    <w:p w:rsidR="00E9028D" w:rsidRDefault="00E9028D" w:rsidP="00E9028D">
      <w:pPr>
        <w:spacing w:line="191" w:lineRule="exact"/>
        <w:ind w:left="365"/>
        <w:rPr>
          <w:rFonts w:ascii="Arial" w:eastAsia="Arial" w:hAnsi="Arial" w:cs="Arial"/>
          <w:sz w:val="18"/>
          <w:szCs w:val="18"/>
        </w:rPr>
      </w:pPr>
      <w:r>
        <w:br w:type="column"/>
      </w:r>
      <w:r>
        <w:rPr>
          <w:rFonts w:ascii="Arial"/>
          <w:sz w:val="18"/>
        </w:rPr>
        <w:lastRenderedPageBreak/>
        <w:t>Clerks</w:t>
      </w:r>
    </w:p>
    <w:p w:rsidR="00E9028D" w:rsidRDefault="00E9028D" w:rsidP="00E9028D">
      <w:pPr>
        <w:spacing w:line="191" w:lineRule="exact"/>
        <w:ind w:left="367"/>
        <w:rPr>
          <w:rFonts w:ascii="Arial" w:eastAsia="Arial" w:hAnsi="Arial" w:cs="Arial"/>
          <w:sz w:val="18"/>
          <w:szCs w:val="18"/>
        </w:rPr>
      </w:pPr>
      <w:r>
        <w:rPr>
          <w:w w:val="105"/>
        </w:rPr>
        <w:br w:type="column"/>
      </w:r>
      <w:r>
        <w:rPr>
          <w:rFonts w:ascii="Arial"/>
          <w:w w:val="105"/>
          <w:sz w:val="18"/>
        </w:rPr>
        <w:lastRenderedPageBreak/>
        <w:t>Staff</w:t>
      </w:r>
    </w:p>
    <w:p w:rsidR="00E9028D" w:rsidRDefault="00E9028D" w:rsidP="00E9028D">
      <w:pPr>
        <w:spacing w:line="191" w:lineRule="exact"/>
        <w:rPr>
          <w:rFonts w:ascii="Arial" w:eastAsia="Arial" w:hAnsi="Arial" w:cs="Arial"/>
          <w:sz w:val="18"/>
          <w:szCs w:val="18"/>
        </w:rPr>
        <w:sectPr w:rsidR="00E9028D" w:rsidSect="00CF1AAE">
          <w:type w:val="continuous"/>
          <w:pgSz w:w="12240" w:h="15840" w:code="1"/>
          <w:pgMar w:top="0" w:right="1300" w:bottom="280" w:left="1660" w:header="720" w:footer="720" w:gutter="0"/>
          <w:cols w:num="6" w:space="720" w:equalWidth="0">
            <w:col w:w="1444" w:space="903"/>
            <w:col w:w="1607" w:space="40"/>
            <w:col w:w="1442" w:space="40"/>
            <w:col w:w="934" w:space="40"/>
            <w:col w:w="899" w:space="40"/>
            <w:col w:w="1891"/>
          </w:cols>
        </w:sectPr>
      </w:pPr>
    </w:p>
    <w:p w:rsidR="00E9028D" w:rsidRDefault="00E9028D" w:rsidP="00E9028D">
      <w:pPr>
        <w:spacing w:before="101"/>
        <w:jc w:val="right"/>
        <w:rPr>
          <w:rFonts w:ascii="Arial" w:eastAsia="Arial" w:hAnsi="Arial" w:cs="Arial"/>
          <w:sz w:val="18"/>
          <w:szCs w:val="18"/>
        </w:rPr>
      </w:pPr>
      <w:r>
        <w:rPr>
          <w:rFonts w:ascii="Arial"/>
          <w:sz w:val="18"/>
        </w:rPr>
        <w:lastRenderedPageBreak/>
        <w:t>DOC</w:t>
      </w:r>
    </w:p>
    <w:p w:rsidR="00E9028D" w:rsidRDefault="00E9028D" w:rsidP="00E9028D">
      <w:pPr>
        <w:spacing w:before="18"/>
        <w:ind w:right="12"/>
        <w:jc w:val="right"/>
        <w:rPr>
          <w:rFonts w:ascii="Arial" w:eastAsia="Arial" w:hAnsi="Arial" w:cs="Arial"/>
          <w:sz w:val="18"/>
          <w:szCs w:val="18"/>
        </w:rPr>
      </w:pPr>
      <w:r>
        <w:rPr>
          <w:rFonts w:ascii="Arial"/>
          <w:spacing w:val="-1"/>
          <w:w w:val="105"/>
          <w:sz w:val="18"/>
        </w:rPr>
        <w:t>Staff</w:t>
      </w:r>
    </w:p>
    <w:p w:rsidR="00E9028D" w:rsidRDefault="00E9028D" w:rsidP="00E9028D">
      <w:pPr>
        <w:spacing w:before="101" w:line="261" w:lineRule="auto"/>
        <w:ind w:left="408" w:right="-12" w:firstLine="225"/>
        <w:rPr>
          <w:rFonts w:ascii="Arial" w:eastAsia="Arial" w:hAnsi="Arial" w:cs="Arial"/>
          <w:sz w:val="18"/>
          <w:szCs w:val="18"/>
        </w:rPr>
      </w:pPr>
      <w:r>
        <w:rPr>
          <w:w w:val="105"/>
        </w:rPr>
        <w:br w:type="column"/>
      </w:r>
      <w:r>
        <w:rPr>
          <w:rFonts w:ascii="Arial"/>
          <w:w w:val="105"/>
          <w:sz w:val="18"/>
        </w:rPr>
        <w:lastRenderedPageBreak/>
        <w:t>Community Corrections</w:t>
      </w:r>
      <w:r>
        <w:rPr>
          <w:rFonts w:ascii="Arial"/>
          <w:spacing w:val="-22"/>
          <w:w w:val="105"/>
          <w:sz w:val="18"/>
        </w:rPr>
        <w:t xml:space="preserve"> </w:t>
      </w:r>
      <w:r>
        <w:rPr>
          <w:rFonts w:ascii="Arial"/>
          <w:w w:val="105"/>
          <w:sz w:val="18"/>
        </w:rPr>
        <w:t>Staff</w:t>
      </w:r>
    </w:p>
    <w:p w:rsidR="00E9028D" w:rsidRDefault="00E9028D" w:rsidP="00E9028D">
      <w:pPr>
        <w:spacing w:before="101"/>
        <w:ind w:left="390" w:right="-2"/>
        <w:rPr>
          <w:rFonts w:ascii="Arial" w:eastAsia="Arial" w:hAnsi="Arial" w:cs="Arial"/>
          <w:sz w:val="18"/>
          <w:szCs w:val="18"/>
        </w:rPr>
      </w:pPr>
      <w:r>
        <w:br w:type="column"/>
      </w:r>
      <w:r>
        <w:rPr>
          <w:rFonts w:ascii="Arial"/>
          <w:sz w:val="18"/>
        </w:rPr>
        <w:lastRenderedPageBreak/>
        <w:t>SCB</w:t>
      </w:r>
    </w:p>
    <w:p w:rsidR="00E9028D" w:rsidRDefault="00E9028D" w:rsidP="00E9028D">
      <w:pPr>
        <w:spacing w:before="18"/>
        <w:ind w:left="392" w:right="-18"/>
        <w:rPr>
          <w:rFonts w:ascii="Arial" w:eastAsia="Arial" w:hAnsi="Arial" w:cs="Arial"/>
          <w:sz w:val="18"/>
          <w:szCs w:val="18"/>
        </w:rPr>
      </w:pPr>
      <w:r>
        <w:rPr>
          <w:rFonts w:ascii="Arial"/>
          <w:spacing w:val="-1"/>
          <w:w w:val="105"/>
          <w:sz w:val="18"/>
        </w:rPr>
        <w:t>Staff</w:t>
      </w:r>
    </w:p>
    <w:p w:rsidR="00E9028D" w:rsidRDefault="00E9028D" w:rsidP="00E9028D">
      <w:pPr>
        <w:spacing w:before="101"/>
        <w:ind w:left="373" w:right="-5"/>
        <w:rPr>
          <w:rFonts w:ascii="Arial" w:eastAsia="Arial" w:hAnsi="Arial" w:cs="Arial"/>
          <w:sz w:val="18"/>
          <w:szCs w:val="18"/>
        </w:rPr>
      </w:pPr>
      <w:r>
        <w:br w:type="column"/>
      </w:r>
      <w:r>
        <w:rPr>
          <w:rFonts w:ascii="Arial"/>
          <w:sz w:val="18"/>
        </w:rPr>
        <w:lastRenderedPageBreak/>
        <w:t>DMV</w:t>
      </w:r>
    </w:p>
    <w:p w:rsidR="00E9028D" w:rsidRDefault="00E9028D" w:rsidP="00E9028D">
      <w:pPr>
        <w:spacing w:before="18"/>
        <w:ind w:left="389" w:right="-10"/>
        <w:rPr>
          <w:rFonts w:ascii="Arial" w:eastAsia="Arial" w:hAnsi="Arial" w:cs="Arial"/>
          <w:sz w:val="18"/>
          <w:szCs w:val="18"/>
        </w:rPr>
      </w:pPr>
      <w:r>
        <w:rPr>
          <w:rFonts w:ascii="Arial"/>
          <w:w w:val="105"/>
          <w:sz w:val="18"/>
        </w:rPr>
        <w:t>Staff</w:t>
      </w:r>
    </w:p>
    <w:p w:rsidR="00E9028D" w:rsidRDefault="00E9028D" w:rsidP="00E9028D">
      <w:pPr>
        <w:spacing w:before="101" w:line="261" w:lineRule="auto"/>
        <w:ind w:left="396" w:right="860" w:firstLine="100"/>
        <w:rPr>
          <w:rFonts w:ascii="Arial" w:eastAsia="Arial" w:hAnsi="Arial" w:cs="Arial"/>
          <w:sz w:val="18"/>
          <w:szCs w:val="18"/>
        </w:rPr>
      </w:pPr>
      <w:r>
        <w:rPr>
          <w:w w:val="105"/>
        </w:rPr>
        <w:br w:type="column"/>
      </w:r>
      <w:r>
        <w:rPr>
          <w:rFonts w:ascii="Arial"/>
          <w:w w:val="105"/>
          <w:sz w:val="18"/>
        </w:rPr>
        <w:lastRenderedPageBreak/>
        <w:t>Policy Makers/ Senior</w:t>
      </w:r>
      <w:r>
        <w:rPr>
          <w:rFonts w:ascii="Arial"/>
          <w:spacing w:val="-31"/>
          <w:w w:val="105"/>
          <w:sz w:val="18"/>
        </w:rPr>
        <w:t xml:space="preserve"> </w:t>
      </w:r>
      <w:r>
        <w:rPr>
          <w:rFonts w:ascii="Arial"/>
          <w:w w:val="105"/>
          <w:sz w:val="18"/>
        </w:rPr>
        <w:t>Managers</w:t>
      </w:r>
    </w:p>
    <w:p w:rsidR="00E9028D" w:rsidRDefault="00E9028D" w:rsidP="00E9028D">
      <w:pPr>
        <w:spacing w:line="261" w:lineRule="auto"/>
        <w:rPr>
          <w:rFonts w:ascii="Arial" w:eastAsia="Arial" w:hAnsi="Arial" w:cs="Arial"/>
          <w:sz w:val="18"/>
          <w:szCs w:val="18"/>
        </w:rPr>
        <w:sectPr w:rsidR="00E9028D" w:rsidSect="00CF1AAE">
          <w:type w:val="continuous"/>
          <w:pgSz w:w="12240" w:h="15840" w:code="1"/>
          <w:pgMar w:top="0" w:right="1300" w:bottom="280" w:left="1660" w:header="720" w:footer="720" w:gutter="0"/>
          <w:cols w:num="5" w:space="720" w:equalWidth="0">
            <w:col w:w="3066" w:space="40"/>
            <w:col w:w="1803" w:space="40"/>
            <w:col w:w="779" w:space="40"/>
            <w:col w:w="789" w:space="40"/>
            <w:col w:w="2683"/>
          </w:cols>
        </w:sectPr>
      </w:pPr>
    </w:p>
    <w:p w:rsidR="00E9028D" w:rsidRDefault="00E9028D" w:rsidP="00E9028D">
      <w:pPr>
        <w:rPr>
          <w:rFonts w:ascii="Arial" w:eastAsia="Arial" w:hAnsi="Arial" w:cs="Arial"/>
          <w:sz w:val="20"/>
          <w:szCs w:val="20"/>
        </w:rPr>
      </w:pPr>
    </w:p>
    <w:p w:rsidR="00E9028D" w:rsidRDefault="00E9028D" w:rsidP="00E9028D">
      <w:pPr>
        <w:rPr>
          <w:rFonts w:ascii="Arial" w:eastAsia="Arial" w:hAnsi="Arial" w:cs="Arial"/>
          <w:sz w:val="20"/>
          <w:szCs w:val="20"/>
        </w:rPr>
      </w:pPr>
    </w:p>
    <w:p w:rsidR="00E9028D" w:rsidRDefault="00E9028D" w:rsidP="00E9028D">
      <w:pPr>
        <w:spacing w:before="1"/>
        <w:rPr>
          <w:rFonts w:ascii="Arial" w:eastAsia="Arial" w:hAnsi="Arial" w:cs="Arial"/>
          <w:sz w:val="28"/>
          <w:szCs w:val="28"/>
        </w:rPr>
      </w:pPr>
    </w:p>
    <w:p w:rsidR="00E9028D" w:rsidRDefault="00E9028D" w:rsidP="00E9028D">
      <w:pPr>
        <w:rPr>
          <w:rFonts w:ascii="Arial" w:eastAsia="Arial" w:hAnsi="Arial" w:cs="Arial"/>
          <w:sz w:val="28"/>
          <w:szCs w:val="28"/>
        </w:rPr>
        <w:sectPr w:rsidR="00E9028D" w:rsidSect="00CF1AAE">
          <w:type w:val="continuous"/>
          <w:pgSz w:w="12240" w:h="15840" w:code="1"/>
          <w:pgMar w:top="0" w:right="1300" w:bottom="280" w:left="1660" w:header="720" w:footer="720" w:gutter="0"/>
          <w:cols w:space="720"/>
        </w:sectPr>
      </w:pPr>
    </w:p>
    <w:p w:rsidR="00E9028D" w:rsidRDefault="00E9028D" w:rsidP="00E9028D">
      <w:pPr>
        <w:rPr>
          <w:rFonts w:ascii="Arial" w:eastAsia="Arial" w:hAnsi="Arial" w:cs="Arial"/>
        </w:rPr>
      </w:pPr>
    </w:p>
    <w:p w:rsidR="00E9028D" w:rsidRDefault="00E9028D" w:rsidP="00E9028D">
      <w:pPr>
        <w:spacing w:before="11"/>
        <w:rPr>
          <w:rFonts w:ascii="Arial" w:eastAsia="Arial" w:hAnsi="Arial" w:cs="Arial"/>
          <w:sz w:val="26"/>
          <w:szCs w:val="26"/>
        </w:rPr>
      </w:pPr>
    </w:p>
    <w:p w:rsidR="00E9028D" w:rsidRDefault="00E9028D" w:rsidP="00E9028D">
      <w:pPr>
        <w:ind w:left="665" w:right="-18"/>
        <w:rPr>
          <w:rFonts w:ascii="Arial" w:eastAsia="Arial" w:hAnsi="Arial" w:cs="Arial"/>
        </w:rPr>
      </w:pPr>
      <w:r>
        <w:rPr>
          <w:rFonts w:ascii="Arial"/>
          <w:b/>
          <w:i/>
          <w:sz w:val="22"/>
        </w:rPr>
        <w:t>Types</w:t>
      </w:r>
      <w:r>
        <w:rPr>
          <w:rFonts w:ascii="Arial"/>
          <w:b/>
          <w:i/>
          <w:spacing w:val="20"/>
          <w:sz w:val="22"/>
        </w:rPr>
        <w:t xml:space="preserve"> </w:t>
      </w:r>
      <w:r>
        <w:rPr>
          <w:rFonts w:ascii="Arial"/>
          <w:b/>
          <w:i/>
          <w:sz w:val="22"/>
        </w:rPr>
        <w:t>of</w:t>
      </w:r>
    </w:p>
    <w:p w:rsidR="00E9028D" w:rsidRDefault="00E9028D" w:rsidP="00E9028D">
      <w:pPr>
        <w:spacing w:before="82" w:line="259" w:lineRule="auto"/>
        <w:ind w:left="665" w:hanging="5"/>
        <w:jc w:val="center"/>
        <w:rPr>
          <w:rFonts w:ascii="Arial" w:eastAsia="Arial" w:hAnsi="Arial" w:cs="Arial"/>
          <w:sz w:val="18"/>
          <w:szCs w:val="18"/>
        </w:rPr>
      </w:pPr>
      <w:r>
        <w:rPr>
          <w:w w:val="105"/>
        </w:rPr>
        <w:br w:type="column"/>
      </w:r>
      <w:r>
        <w:rPr>
          <w:rFonts w:ascii="Arial"/>
          <w:w w:val="105"/>
          <w:sz w:val="18"/>
        </w:rPr>
        <w:lastRenderedPageBreak/>
        <w:t>Timely Access to Current</w:t>
      </w:r>
      <w:r>
        <w:rPr>
          <w:rFonts w:ascii="Arial"/>
          <w:spacing w:val="-18"/>
          <w:w w:val="105"/>
          <w:sz w:val="18"/>
        </w:rPr>
        <w:t xml:space="preserve"> </w:t>
      </w:r>
      <w:r>
        <w:rPr>
          <w:rFonts w:ascii="Arial"/>
          <w:w w:val="105"/>
          <w:sz w:val="18"/>
        </w:rPr>
        <w:t>Data</w:t>
      </w:r>
    </w:p>
    <w:p w:rsidR="00E9028D" w:rsidRDefault="00E9028D" w:rsidP="00E9028D">
      <w:pPr>
        <w:spacing w:before="82" w:line="259" w:lineRule="auto"/>
        <w:ind w:left="159"/>
        <w:jc w:val="center"/>
        <w:rPr>
          <w:rFonts w:ascii="Arial" w:eastAsia="Arial" w:hAnsi="Arial" w:cs="Arial"/>
          <w:sz w:val="18"/>
          <w:szCs w:val="18"/>
        </w:rPr>
      </w:pPr>
      <w:r>
        <w:rPr>
          <w:spacing w:val="-1"/>
          <w:w w:val="105"/>
        </w:rPr>
        <w:br w:type="column"/>
      </w:r>
      <w:r>
        <w:rPr>
          <w:rFonts w:ascii="Arial"/>
          <w:spacing w:val="-1"/>
          <w:w w:val="105"/>
          <w:sz w:val="18"/>
        </w:rPr>
        <w:lastRenderedPageBreak/>
        <w:t>lmproved</w:t>
      </w:r>
      <w:r>
        <w:rPr>
          <w:rFonts w:ascii="Arial"/>
          <w:w w:val="105"/>
          <w:sz w:val="18"/>
        </w:rPr>
        <w:t xml:space="preserve"> Data Quality</w:t>
      </w:r>
    </w:p>
    <w:p w:rsidR="00E9028D" w:rsidRDefault="00E9028D" w:rsidP="00E9028D">
      <w:pPr>
        <w:spacing w:before="82" w:line="261" w:lineRule="auto"/>
        <w:ind w:left="425" w:right="322"/>
        <w:jc w:val="center"/>
        <w:rPr>
          <w:rFonts w:ascii="Arial" w:eastAsia="Arial" w:hAnsi="Arial" w:cs="Arial"/>
          <w:sz w:val="18"/>
          <w:szCs w:val="18"/>
        </w:rPr>
      </w:pPr>
      <w:r>
        <w:rPr>
          <w:w w:val="105"/>
        </w:rPr>
        <w:br w:type="column"/>
      </w:r>
      <w:r>
        <w:rPr>
          <w:rFonts w:ascii="Arial"/>
          <w:w w:val="105"/>
          <w:sz w:val="18"/>
        </w:rPr>
        <w:lastRenderedPageBreak/>
        <w:t xml:space="preserve">Better </w:t>
      </w:r>
      <w:r>
        <w:rPr>
          <w:rFonts w:ascii="Arial"/>
          <w:spacing w:val="-1"/>
          <w:w w:val="105"/>
          <w:sz w:val="18"/>
        </w:rPr>
        <w:t>lnformed</w:t>
      </w:r>
    </w:p>
    <w:p w:rsidR="00E9028D" w:rsidRDefault="00E9028D" w:rsidP="00E9028D">
      <w:pPr>
        <w:spacing w:line="205" w:lineRule="exact"/>
        <w:ind w:left="107" w:right="6"/>
        <w:jc w:val="center"/>
        <w:rPr>
          <w:rFonts w:ascii="Arial" w:eastAsia="Arial" w:hAnsi="Arial" w:cs="Arial"/>
          <w:sz w:val="18"/>
          <w:szCs w:val="18"/>
        </w:rPr>
      </w:pPr>
      <w:r>
        <w:rPr>
          <w:rFonts w:ascii="Arial"/>
          <w:sz w:val="18"/>
        </w:rPr>
        <w:t>Decision-Making</w:t>
      </w:r>
    </w:p>
    <w:p w:rsidR="00E9028D" w:rsidRDefault="00E9028D" w:rsidP="00E9028D">
      <w:pPr>
        <w:spacing w:before="82" w:line="259" w:lineRule="auto"/>
        <w:ind w:left="236" w:firstLine="4"/>
        <w:jc w:val="center"/>
        <w:rPr>
          <w:rFonts w:ascii="Arial" w:eastAsia="Arial" w:hAnsi="Arial" w:cs="Arial"/>
          <w:sz w:val="18"/>
          <w:szCs w:val="18"/>
        </w:rPr>
      </w:pPr>
      <w:r>
        <w:rPr>
          <w:w w:val="105"/>
        </w:rPr>
        <w:br w:type="column"/>
      </w:r>
      <w:r>
        <w:rPr>
          <w:rFonts w:ascii="Arial"/>
          <w:w w:val="105"/>
          <w:sz w:val="18"/>
        </w:rPr>
        <w:lastRenderedPageBreak/>
        <w:t xml:space="preserve">Enhanced Mission </w:t>
      </w:r>
      <w:r>
        <w:rPr>
          <w:rFonts w:ascii="Arial"/>
          <w:sz w:val="18"/>
        </w:rPr>
        <w:t>Effectiveness</w:t>
      </w:r>
    </w:p>
    <w:p w:rsidR="00E9028D" w:rsidRDefault="00E9028D" w:rsidP="00E9028D">
      <w:pPr>
        <w:spacing w:before="82" w:line="259" w:lineRule="auto"/>
        <w:ind w:left="418" w:right="469" w:hanging="144"/>
        <w:rPr>
          <w:rFonts w:ascii="Arial" w:eastAsia="Arial" w:hAnsi="Arial" w:cs="Arial"/>
          <w:sz w:val="18"/>
          <w:szCs w:val="18"/>
        </w:rPr>
      </w:pPr>
      <w:r>
        <w:br w:type="column"/>
      </w:r>
      <w:r>
        <w:rPr>
          <w:rFonts w:ascii="Arial"/>
          <w:sz w:val="18"/>
        </w:rPr>
        <w:lastRenderedPageBreak/>
        <w:t xml:space="preserve">Enhanced </w:t>
      </w:r>
      <w:r>
        <w:rPr>
          <w:rFonts w:ascii="Arial"/>
          <w:w w:val="105"/>
          <w:sz w:val="18"/>
        </w:rPr>
        <w:t>Officer Safety</w:t>
      </w:r>
    </w:p>
    <w:p w:rsidR="00E9028D" w:rsidRDefault="00E9028D" w:rsidP="00E9028D">
      <w:pPr>
        <w:spacing w:line="259" w:lineRule="auto"/>
        <w:rPr>
          <w:rFonts w:ascii="Arial" w:eastAsia="Arial" w:hAnsi="Arial" w:cs="Arial"/>
          <w:sz w:val="18"/>
          <w:szCs w:val="18"/>
        </w:rPr>
        <w:sectPr w:rsidR="00E9028D" w:rsidSect="00CF1AAE">
          <w:type w:val="continuous"/>
          <w:pgSz w:w="12240" w:h="15840" w:code="1"/>
          <w:pgMar w:top="0" w:right="1300" w:bottom="280" w:left="1660" w:header="720" w:footer="720" w:gutter="0"/>
          <w:cols w:num="6" w:space="720" w:equalWidth="0">
            <w:col w:w="1593" w:space="66"/>
            <w:col w:w="1731" w:space="40"/>
            <w:col w:w="937" w:space="40"/>
            <w:col w:w="1485" w:space="40"/>
            <w:col w:w="1350" w:space="40"/>
            <w:col w:w="1958"/>
          </w:cols>
        </w:sectPr>
      </w:pPr>
    </w:p>
    <w:p w:rsidR="00E9028D" w:rsidRDefault="00E9028D" w:rsidP="00E9028D">
      <w:pPr>
        <w:spacing w:before="18"/>
        <w:ind w:left="684"/>
        <w:rPr>
          <w:rFonts w:ascii="Arial" w:eastAsia="Arial" w:hAnsi="Arial" w:cs="Arial"/>
        </w:rPr>
      </w:pPr>
      <w:r>
        <w:rPr>
          <w:rFonts w:ascii="Arial"/>
          <w:b/>
          <w:i/>
          <w:sz w:val="22"/>
        </w:rPr>
        <w:lastRenderedPageBreak/>
        <w:t>Benefits</w:t>
      </w:r>
    </w:p>
    <w:p w:rsidR="00E9028D" w:rsidRDefault="00E9028D" w:rsidP="00E9028D">
      <w:pPr>
        <w:spacing w:before="89" w:line="259" w:lineRule="auto"/>
        <w:ind w:left="634" w:firstLine="2"/>
        <w:jc w:val="center"/>
        <w:rPr>
          <w:rFonts w:ascii="Arial" w:eastAsia="Arial" w:hAnsi="Arial" w:cs="Arial"/>
          <w:sz w:val="18"/>
          <w:szCs w:val="18"/>
        </w:rPr>
      </w:pPr>
      <w:r>
        <w:rPr>
          <w:w w:val="105"/>
        </w:rPr>
        <w:br w:type="column"/>
      </w:r>
      <w:r>
        <w:rPr>
          <w:rFonts w:ascii="Arial"/>
          <w:w w:val="105"/>
          <w:sz w:val="18"/>
        </w:rPr>
        <w:lastRenderedPageBreak/>
        <w:t>Reduced Manual Data</w:t>
      </w:r>
      <w:r>
        <w:rPr>
          <w:rFonts w:ascii="Arial"/>
          <w:spacing w:val="-17"/>
          <w:w w:val="105"/>
          <w:sz w:val="18"/>
        </w:rPr>
        <w:t xml:space="preserve"> </w:t>
      </w:r>
      <w:r>
        <w:rPr>
          <w:rFonts w:ascii="Arial"/>
          <w:w w:val="105"/>
          <w:sz w:val="18"/>
        </w:rPr>
        <w:t>Entry</w:t>
      </w:r>
    </w:p>
    <w:p w:rsidR="00E9028D" w:rsidRDefault="00E9028D" w:rsidP="00E9028D">
      <w:pPr>
        <w:spacing w:before="89" w:line="259" w:lineRule="auto"/>
        <w:ind w:left="313"/>
        <w:jc w:val="center"/>
        <w:rPr>
          <w:rFonts w:ascii="Arial" w:eastAsia="Arial" w:hAnsi="Arial" w:cs="Arial"/>
          <w:sz w:val="18"/>
          <w:szCs w:val="18"/>
        </w:rPr>
      </w:pPr>
      <w:r>
        <w:br w:type="column"/>
      </w:r>
      <w:r>
        <w:rPr>
          <w:rFonts w:ascii="Arial"/>
          <w:sz w:val="18"/>
        </w:rPr>
        <w:lastRenderedPageBreak/>
        <w:t xml:space="preserve">Reduced </w:t>
      </w:r>
      <w:r>
        <w:rPr>
          <w:rFonts w:ascii="Arial"/>
          <w:w w:val="105"/>
          <w:sz w:val="18"/>
        </w:rPr>
        <w:t xml:space="preserve">Paper </w:t>
      </w:r>
      <w:r>
        <w:rPr>
          <w:rFonts w:ascii="Arial"/>
          <w:sz w:val="18"/>
        </w:rPr>
        <w:t>Handling</w:t>
      </w:r>
    </w:p>
    <w:p w:rsidR="00E9028D" w:rsidRDefault="00E9028D" w:rsidP="00E9028D">
      <w:pPr>
        <w:spacing w:before="89" w:line="259" w:lineRule="auto"/>
        <w:ind w:left="298" w:firstLine="4"/>
        <w:jc w:val="center"/>
        <w:rPr>
          <w:rFonts w:ascii="Arial" w:eastAsia="Arial" w:hAnsi="Arial" w:cs="Arial"/>
          <w:sz w:val="18"/>
          <w:szCs w:val="18"/>
        </w:rPr>
      </w:pPr>
      <w:r>
        <w:rPr>
          <w:w w:val="105"/>
        </w:rPr>
        <w:br w:type="column"/>
      </w:r>
      <w:r>
        <w:rPr>
          <w:rFonts w:ascii="Arial"/>
          <w:w w:val="105"/>
          <w:sz w:val="18"/>
        </w:rPr>
        <w:lastRenderedPageBreak/>
        <w:t xml:space="preserve">lncreased Agency </w:t>
      </w:r>
      <w:r>
        <w:rPr>
          <w:rFonts w:ascii="Arial"/>
          <w:spacing w:val="-1"/>
          <w:sz w:val="18"/>
        </w:rPr>
        <w:t>Productivity</w:t>
      </w:r>
    </w:p>
    <w:p w:rsidR="00E9028D" w:rsidRDefault="00E9028D" w:rsidP="00E9028D">
      <w:pPr>
        <w:spacing w:before="89" w:line="259" w:lineRule="auto"/>
        <w:ind w:left="265" w:hanging="1"/>
        <w:jc w:val="center"/>
        <w:rPr>
          <w:rFonts w:ascii="Arial" w:eastAsia="Arial" w:hAnsi="Arial" w:cs="Arial"/>
          <w:sz w:val="18"/>
          <w:szCs w:val="18"/>
        </w:rPr>
      </w:pPr>
      <w:r>
        <w:rPr>
          <w:w w:val="105"/>
        </w:rPr>
        <w:br w:type="column"/>
      </w:r>
      <w:r>
        <w:rPr>
          <w:rFonts w:ascii="Arial"/>
          <w:w w:val="105"/>
          <w:sz w:val="18"/>
        </w:rPr>
        <w:lastRenderedPageBreak/>
        <w:t xml:space="preserve">Better lnter- Agency </w:t>
      </w:r>
      <w:r>
        <w:rPr>
          <w:rFonts w:ascii="Arial"/>
          <w:sz w:val="18"/>
        </w:rPr>
        <w:t>Coordination</w:t>
      </w:r>
    </w:p>
    <w:p w:rsidR="00E9028D" w:rsidRDefault="00E9028D" w:rsidP="00E9028D">
      <w:pPr>
        <w:spacing w:before="89" w:line="259" w:lineRule="auto"/>
        <w:ind w:left="260" w:right="781" w:firstLine="5"/>
        <w:jc w:val="center"/>
        <w:rPr>
          <w:rFonts w:ascii="Arial" w:eastAsia="Arial" w:hAnsi="Arial" w:cs="Arial"/>
          <w:sz w:val="18"/>
          <w:szCs w:val="18"/>
        </w:rPr>
      </w:pPr>
      <w:r>
        <w:rPr>
          <w:w w:val="105"/>
        </w:rPr>
        <w:br w:type="column"/>
      </w:r>
      <w:r>
        <w:rPr>
          <w:rFonts w:ascii="Arial"/>
          <w:w w:val="105"/>
          <w:sz w:val="18"/>
        </w:rPr>
        <w:lastRenderedPageBreak/>
        <w:t>Enhanced Public Safety and</w:t>
      </w:r>
      <w:r>
        <w:rPr>
          <w:rFonts w:ascii="Arial"/>
          <w:spacing w:val="-27"/>
          <w:w w:val="105"/>
          <w:sz w:val="18"/>
        </w:rPr>
        <w:t xml:space="preserve"> </w:t>
      </w:r>
      <w:r>
        <w:rPr>
          <w:rFonts w:ascii="Arial"/>
          <w:w w:val="105"/>
          <w:sz w:val="18"/>
        </w:rPr>
        <w:t>Confidence</w:t>
      </w:r>
    </w:p>
    <w:p w:rsidR="00E9028D" w:rsidRDefault="00E9028D" w:rsidP="00E9028D">
      <w:pPr>
        <w:spacing w:line="259" w:lineRule="auto"/>
        <w:jc w:val="center"/>
        <w:rPr>
          <w:rFonts w:ascii="Arial" w:eastAsia="Arial" w:hAnsi="Arial" w:cs="Arial"/>
          <w:sz w:val="18"/>
          <w:szCs w:val="18"/>
        </w:rPr>
        <w:sectPr w:rsidR="00E9028D" w:rsidSect="00CF1AAE">
          <w:type w:val="continuous"/>
          <w:pgSz w:w="12240" w:h="15840" w:code="1"/>
          <w:pgMar w:top="0" w:right="1300" w:bottom="280" w:left="1660" w:header="720" w:footer="720" w:gutter="0"/>
          <w:cols w:num="6" w:space="720" w:equalWidth="0">
            <w:col w:w="1574" w:space="40"/>
            <w:col w:w="1513" w:space="40"/>
            <w:col w:w="1060" w:space="40"/>
            <w:col w:w="1264" w:space="40"/>
            <w:col w:w="1324" w:space="40"/>
            <w:col w:w="2345"/>
          </w:cols>
        </w:sectPr>
      </w:pPr>
    </w:p>
    <w:p w:rsidR="00E9028D" w:rsidRDefault="00E9028D" w:rsidP="00E9028D">
      <w:pPr>
        <w:rPr>
          <w:rFonts w:ascii="Arial" w:eastAsia="Arial" w:hAnsi="Arial" w:cs="Arial"/>
          <w:sz w:val="20"/>
          <w:szCs w:val="20"/>
        </w:rPr>
      </w:pPr>
    </w:p>
    <w:p w:rsidR="00E9028D" w:rsidRDefault="00E9028D" w:rsidP="00E9028D">
      <w:pPr>
        <w:rPr>
          <w:rFonts w:ascii="Arial" w:eastAsia="Arial" w:hAnsi="Arial" w:cs="Arial"/>
          <w:sz w:val="20"/>
          <w:szCs w:val="20"/>
        </w:rPr>
      </w:pPr>
    </w:p>
    <w:p w:rsidR="00E9028D" w:rsidRDefault="00E9028D" w:rsidP="00E9028D">
      <w:pPr>
        <w:rPr>
          <w:rFonts w:ascii="Arial" w:eastAsia="Arial" w:hAnsi="Arial" w:cs="Arial"/>
          <w:sz w:val="20"/>
          <w:szCs w:val="20"/>
        </w:rPr>
        <w:sectPr w:rsidR="00E9028D" w:rsidSect="00CF1AAE">
          <w:type w:val="continuous"/>
          <w:pgSz w:w="12240" w:h="15840" w:code="1"/>
          <w:pgMar w:top="0" w:right="1300" w:bottom="280" w:left="1660" w:header="720" w:footer="720" w:gutter="0"/>
          <w:cols w:space="720"/>
        </w:sectPr>
      </w:pPr>
    </w:p>
    <w:p w:rsidR="00E9028D" w:rsidRDefault="00E9028D" w:rsidP="00E9028D">
      <w:pPr>
        <w:spacing w:before="9"/>
        <w:rPr>
          <w:rFonts w:ascii="Arial" w:eastAsia="Arial" w:hAnsi="Arial" w:cs="Arial"/>
          <w:sz w:val="20"/>
          <w:szCs w:val="20"/>
        </w:rPr>
      </w:pPr>
    </w:p>
    <w:p w:rsidR="00E9028D" w:rsidRDefault="00E9028D" w:rsidP="00E9028D">
      <w:pPr>
        <w:spacing w:line="261" w:lineRule="auto"/>
        <w:ind w:left="3267" w:firstLine="19"/>
        <w:jc w:val="right"/>
        <w:rPr>
          <w:rFonts w:ascii="Arial" w:eastAsia="Arial" w:hAnsi="Arial" w:cs="Arial"/>
          <w:sz w:val="18"/>
          <w:szCs w:val="18"/>
        </w:rPr>
      </w:pPr>
      <w:r>
        <w:rPr>
          <w:rFonts w:ascii="Arial"/>
          <w:sz w:val="18"/>
        </w:rPr>
        <w:t>Criminal Histories</w:t>
      </w:r>
    </w:p>
    <w:p w:rsidR="00E9028D" w:rsidRDefault="00E9028D" w:rsidP="00E9028D">
      <w:pPr>
        <w:spacing w:before="9"/>
        <w:rPr>
          <w:rFonts w:ascii="Arial" w:eastAsia="Arial" w:hAnsi="Arial" w:cs="Arial"/>
          <w:sz w:val="20"/>
          <w:szCs w:val="20"/>
        </w:rPr>
      </w:pPr>
      <w:r>
        <w:br w:type="column"/>
      </w:r>
    </w:p>
    <w:p w:rsidR="00E9028D" w:rsidRDefault="00E9028D" w:rsidP="00E9028D">
      <w:pPr>
        <w:spacing w:line="261" w:lineRule="auto"/>
        <w:ind w:left="308" w:right="-10" w:firstLine="24"/>
        <w:rPr>
          <w:rFonts w:ascii="Arial" w:eastAsia="Arial" w:hAnsi="Arial" w:cs="Arial"/>
          <w:sz w:val="18"/>
          <w:szCs w:val="18"/>
        </w:rPr>
      </w:pPr>
      <w:r>
        <w:rPr>
          <w:rFonts w:ascii="Arial"/>
          <w:w w:val="105"/>
          <w:sz w:val="18"/>
        </w:rPr>
        <w:t xml:space="preserve">Wanted </w:t>
      </w:r>
      <w:r>
        <w:rPr>
          <w:rFonts w:ascii="Arial"/>
          <w:sz w:val="18"/>
        </w:rPr>
        <w:t>Persons</w:t>
      </w:r>
    </w:p>
    <w:p w:rsidR="00E9028D" w:rsidRDefault="00E9028D" w:rsidP="00E9028D">
      <w:pPr>
        <w:spacing w:before="9"/>
        <w:rPr>
          <w:rFonts w:ascii="Arial" w:eastAsia="Arial" w:hAnsi="Arial" w:cs="Arial"/>
          <w:sz w:val="20"/>
          <w:szCs w:val="20"/>
        </w:rPr>
      </w:pPr>
      <w:r>
        <w:br w:type="column"/>
      </w:r>
    </w:p>
    <w:p w:rsidR="00E9028D" w:rsidRDefault="00E9028D" w:rsidP="00E9028D">
      <w:pPr>
        <w:spacing w:line="261" w:lineRule="auto"/>
        <w:ind w:left="421" w:hanging="132"/>
        <w:rPr>
          <w:rFonts w:ascii="Arial" w:eastAsia="Arial" w:hAnsi="Arial" w:cs="Arial"/>
          <w:sz w:val="18"/>
          <w:szCs w:val="18"/>
        </w:rPr>
      </w:pPr>
      <w:r>
        <w:rPr>
          <w:rFonts w:ascii="Arial"/>
          <w:sz w:val="18"/>
        </w:rPr>
        <w:t xml:space="preserve">Protective </w:t>
      </w:r>
      <w:r>
        <w:rPr>
          <w:rFonts w:ascii="Arial"/>
          <w:w w:val="105"/>
          <w:sz w:val="18"/>
        </w:rPr>
        <w:t>Orders</w:t>
      </w:r>
    </w:p>
    <w:p w:rsidR="00E9028D" w:rsidRDefault="00E9028D" w:rsidP="00E9028D">
      <w:pPr>
        <w:spacing w:before="9"/>
        <w:rPr>
          <w:rFonts w:ascii="Arial" w:eastAsia="Arial" w:hAnsi="Arial" w:cs="Arial"/>
          <w:sz w:val="20"/>
          <w:szCs w:val="20"/>
        </w:rPr>
      </w:pPr>
      <w:r>
        <w:br w:type="column"/>
      </w:r>
    </w:p>
    <w:p w:rsidR="00E9028D" w:rsidRDefault="00E9028D" w:rsidP="00E9028D">
      <w:pPr>
        <w:spacing w:line="261" w:lineRule="auto"/>
        <w:ind w:left="440" w:right="1740" w:hanging="195"/>
        <w:rPr>
          <w:rFonts w:ascii="Arial" w:eastAsia="Arial" w:hAnsi="Arial" w:cs="Arial"/>
          <w:sz w:val="18"/>
          <w:szCs w:val="18"/>
        </w:rPr>
      </w:pPr>
      <w:r>
        <w:rPr>
          <w:rFonts w:ascii="Arial"/>
          <w:w w:val="105"/>
          <w:sz w:val="18"/>
        </w:rPr>
        <w:t>lnvestigative Reports</w:t>
      </w:r>
    </w:p>
    <w:p w:rsidR="00E9028D" w:rsidRDefault="00E9028D" w:rsidP="00E9028D">
      <w:pPr>
        <w:spacing w:line="261" w:lineRule="auto"/>
        <w:rPr>
          <w:rFonts w:ascii="Arial" w:eastAsia="Arial" w:hAnsi="Arial" w:cs="Arial"/>
          <w:sz w:val="18"/>
          <w:szCs w:val="18"/>
        </w:rPr>
        <w:sectPr w:rsidR="00E9028D" w:rsidSect="00CF1AAE">
          <w:type w:val="continuous"/>
          <w:pgSz w:w="12240" w:h="15840" w:code="1"/>
          <w:pgMar w:top="0" w:right="1300" w:bottom="280" w:left="1660" w:header="720" w:footer="720" w:gutter="0"/>
          <w:cols w:num="4" w:space="720" w:equalWidth="0">
            <w:col w:w="3997" w:space="40"/>
            <w:col w:w="995" w:space="40"/>
            <w:col w:w="1124" w:space="40"/>
            <w:col w:w="3044"/>
          </w:cols>
        </w:sectPr>
      </w:pPr>
    </w:p>
    <w:p w:rsidR="00E9028D" w:rsidRDefault="00E9028D" w:rsidP="00E9028D">
      <w:pPr>
        <w:spacing w:before="135"/>
        <w:ind w:left="377"/>
        <w:jc w:val="center"/>
        <w:rPr>
          <w:rFonts w:ascii="Arial" w:eastAsia="Arial" w:hAnsi="Arial" w:cs="Arial"/>
        </w:rPr>
      </w:pPr>
      <w:r>
        <w:rPr>
          <w:rFonts w:ascii="Arial"/>
          <w:b/>
          <w:i/>
          <w:sz w:val="22"/>
        </w:rPr>
        <w:lastRenderedPageBreak/>
        <w:t>Types</w:t>
      </w:r>
      <w:r>
        <w:rPr>
          <w:rFonts w:ascii="Arial"/>
          <w:b/>
          <w:i/>
          <w:spacing w:val="20"/>
          <w:sz w:val="22"/>
        </w:rPr>
        <w:t xml:space="preserve"> </w:t>
      </w:r>
      <w:r>
        <w:rPr>
          <w:rFonts w:ascii="Arial"/>
          <w:b/>
          <w:i/>
          <w:sz w:val="22"/>
        </w:rPr>
        <w:t>of</w:t>
      </w:r>
    </w:p>
    <w:p w:rsidR="00E9028D" w:rsidRDefault="00E9028D" w:rsidP="00E9028D">
      <w:pPr>
        <w:spacing w:before="18"/>
        <w:ind w:left="375"/>
        <w:jc w:val="center"/>
        <w:rPr>
          <w:rFonts w:ascii="Arial" w:eastAsia="Arial" w:hAnsi="Arial" w:cs="Arial"/>
        </w:rPr>
      </w:pPr>
      <w:r>
        <w:rPr>
          <w:rFonts w:ascii="Arial"/>
          <w:b/>
          <w:i/>
          <w:spacing w:val="-1"/>
          <w:sz w:val="22"/>
        </w:rPr>
        <w:t>Information</w:t>
      </w:r>
    </w:p>
    <w:p w:rsidR="00E9028D" w:rsidRDefault="00E9028D" w:rsidP="00E9028D">
      <w:pPr>
        <w:spacing w:before="156" w:line="259" w:lineRule="auto"/>
        <w:ind w:left="639" w:firstLine="38"/>
        <w:rPr>
          <w:rFonts w:ascii="Arial" w:eastAsia="Arial" w:hAnsi="Arial" w:cs="Arial"/>
          <w:sz w:val="18"/>
          <w:szCs w:val="18"/>
        </w:rPr>
      </w:pPr>
      <w:r>
        <w:rPr>
          <w:w w:val="105"/>
        </w:rPr>
        <w:br w:type="column"/>
      </w:r>
      <w:r>
        <w:rPr>
          <w:rFonts w:ascii="Arial"/>
          <w:w w:val="105"/>
          <w:sz w:val="18"/>
        </w:rPr>
        <w:lastRenderedPageBreak/>
        <w:t xml:space="preserve">Offender </w:t>
      </w:r>
      <w:r>
        <w:rPr>
          <w:rFonts w:ascii="Arial"/>
          <w:sz w:val="18"/>
        </w:rPr>
        <w:t>Locations</w:t>
      </w:r>
    </w:p>
    <w:p w:rsidR="00E9028D" w:rsidRDefault="00E9028D" w:rsidP="00E9028D">
      <w:pPr>
        <w:spacing w:before="161"/>
        <w:ind w:left="375"/>
        <w:rPr>
          <w:rFonts w:ascii="Arial" w:eastAsia="Arial" w:hAnsi="Arial" w:cs="Arial"/>
          <w:sz w:val="18"/>
          <w:szCs w:val="18"/>
        </w:rPr>
      </w:pPr>
      <w:r>
        <w:rPr>
          <w:rFonts w:ascii="Arial"/>
          <w:w w:val="105"/>
          <w:sz w:val="18"/>
        </w:rPr>
        <w:t>Court</w:t>
      </w:r>
    </w:p>
    <w:p w:rsidR="00E9028D" w:rsidRDefault="00E9028D" w:rsidP="00E9028D">
      <w:pPr>
        <w:spacing w:before="156" w:line="259" w:lineRule="auto"/>
        <w:ind w:left="142" w:firstLine="290"/>
        <w:rPr>
          <w:rFonts w:ascii="Arial" w:eastAsia="Arial" w:hAnsi="Arial" w:cs="Arial"/>
          <w:sz w:val="18"/>
          <w:szCs w:val="18"/>
        </w:rPr>
      </w:pPr>
      <w:r>
        <w:rPr>
          <w:w w:val="105"/>
        </w:rPr>
        <w:br w:type="column"/>
      </w:r>
      <w:r>
        <w:rPr>
          <w:rFonts w:ascii="Arial"/>
          <w:w w:val="105"/>
          <w:sz w:val="18"/>
        </w:rPr>
        <w:lastRenderedPageBreak/>
        <w:t>lD Photos</w:t>
      </w:r>
    </w:p>
    <w:p w:rsidR="00E9028D" w:rsidRDefault="00E9028D" w:rsidP="00E9028D">
      <w:pPr>
        <w:spacing w:before="161"/>
        <w:ind w:left="142"/>
        <w:rPr>
          <w:rFonts w:ascii="Arial" w:eastAsia="Arial" w:hAnsi="Arial" w:cs="Arial"/>
          <w:sz w:val="18"/>
          <w:szCs w:val="18"/>
        </w:rPr>
      </w:pPr>
      <w:r>
        <w:rPr>
          <w:rFonts w:ascii="Arial"/>
          <w:w w:val="105"/>
          <w:sz w:val="18"/>
        </w:rPr>
        <w:t>Case</w:t>
      </w:r>
    </w:p>
    <w:p w:rsidR="00E9028D" w:rsidRDefault="00E9028D" w:rsidP="00E9028D">
      <w:pPr>
        <w:spacing w:before="156" w:line="259" w:lineRule="auto"/>
        <w:ind w:left="238" w:firstLine="208"/>
        <w:rPr>
          <w:rFonts w:ascii="Arial" w:eastAsia="Arial" w:hAnsi="Arial" w:cs="Arial"/>
          <w:sz w:val="18"/>
          <w:szCs w:val="18"/>
        </w:rPr>
      </w:pPr>
      <w:r>
        <w:rPr>
          <w:w w:val="105"/>
        </w:rPr>
        <w:br w:type="column"/>
      </w:r>
      <w:r>
        <w:rPr>
          <w:rFonts w:ascii="Arial"/>
          <w:w w:val="105"/>
          <w:sz w:val="18"/>
        </w:rPr>
        <w:lastRenderedPageBreak/>
        <w:t xml:space="preserve">Bail </w:t>
      </w:r>
      <w:r>
        <w:rPr>
          <w:rFonts w:ascii="Arial"/>
          <w:sz w:val="18"/>
        </w:rPr>
        <w:t>Histories</w:t>
      </w:r>
    </w:p>
    <w:p w:rsidR="00E9028D" w:rsidRDefault="00E9028D" w:rsidP="00E9028D">
      <w:pPr>
        <w:spacing w:before="161"/>
        <w:ind w:left="627"/>
        <w:rPr>
          <w:rFonts w:ascii="Arial" w:eastAsia="Arial" w:hAnsi="Arial" w:cs="Arial"/>
          <w:sz w:val="18"/>
          <w:szCs w:val="18"/>
        </w:rPr>
      </w:pPr>
      <w:r>
        <w:rPr>
          <w:rFonts w:ascii="Arial"/>
          <w:w w:val="105"/>
          <w:sz w:val="18"/>
        </w:rPr>
        <w:t>Jail</w:t>
      </w:r>
    </w:p>
    <w:p w:rsidR="00E9028D" w:rsidRDefault="00E9028D" w:rsidP="00E9028D">
      <w:pPr>
        <w:spacing w:before="156" w:line="259" w:lineRule="auto"/>
        <w:ind w:left="389" w:right="-15" w:hanging="166"/>
        <w:rPr>
          <w:rFonts w:ascii="Arial" w:eastAsia="Arial" w:hAnsi="Arial" w:cs="Arial"/>
          <w:sz w:val="18"/>
          <w:szCs w:val="18"/>
        </w:rPr>
      </w:pPr>
      <w:r>
        <w:rPr>
          <w:w w:val="105"/>
        </w:rPr>
        <w:br w:type="column"/>
      </w:r>
      <w:r>
        <w:rPr>
          <w:rFonts w:ascii="Arial"/>
          <w:w w:val="105"/>
          <w:sz w:val="18"/>
        </w:rPr>
        <w:lastRenderedPageBreak/>
        <w:t>Magistrate</w:t>
      </w:r>
      <w:r>
        <w:rPr>
          <w:rFonts w:ascii="Arial"/>
          <w:spacing w:val="-22"/>
          <w:w w:val="105"/>
          <w:sz w:val="18"/>
        </w:rPr>
        <w:t xml:space="preserve"> </w:t>
      </w:r>
      <w:r>
        <w:rPr>
          <w:rFonts w:ascii="Arial"/>
          <w:w w:val="105"/>
          <w:sz w:val="18"/>
        </w:rPr>
        <w:t>and Court</w:t>
      </w:r>
      <w:r>
        <w:rPr>
          <w:rFonts w:ascii="Arial"/>
          <w:spacing w:val="-16"/>
          <w:w w:val="105"/>
          <w:sz w:val="18"/>
        </w:rPr>
        <w:t xml:space="preserve"> </w:t>
      </w:r>
      <w:r>
        <w:rPr>
          <w:rFonts w:ascii="Arial"/>
          <w:w w:val="105"/>
          <w:sz w:val="18"/>
        </w:rPr>
        <w:t>Data</w:t>
      </w:r>
    </w:p>
    <w:p w:rsidR="00E9028D" w:rsidRDefault="00E9028D" w:rsidP="00E9028D">
      <w:pPr>
        <w:spacing w:before="161"/>
        <w:ind w:left="790" w:right="-15"/>
        <w:rPr>
          <w:rFonts w:ascii="Arial" w:eastAsia="Arial" w:hAnsi="Arial" w:cs="Arial"/>
          <w:sz w:val="18"/>
          <w:szCs w:val="18"/>
        </w:rPr>
      </w:pPr>
      <w:r>
        <w:rPr>
          <w:rFonts w:ascii="Arial"/>
          <w:w w:val="105"/>
          <w:sz w:val="18"/>
        </w:rPr>
        <w:t>Event</w:t>
      </w:r>
    </w:p>
    <w:p w:rsidR="00E9028D" w:rsidRDefault="00E9028D" w:rsidP="00E9028D">
      <w:pPr>
        <w:spacing w:before="156" w:line="259" w:lineRule="auto"/>
        <w:ind w:left="188" w:right="397" w:firstLine="57"/>
        <w:rPr>
          <w:rFonts w:ascii="Arial" w:eastAsia="Arial" w:hAnsi="Arial" w:cs="Arial"/>
          <w:sz w:val="18"/>
          <w:szCs w:val="18"/>
        </w:rPr>
      </w:pPr>
      <w:r>
        <w:rPr>
          <w:w w:val="105"/>
        </w:rPr>
        <w:br w:type="column"/>
      </w:r>
      <w:r>
        <w:rPr>
          <w:rFonts w:ascii="Arial"/>
          <w:w w:val="105"/>
          <w:sz w:val="18"/>
        </w:rPr>
        <w:lastRenderedPageBreak/>
        <w:t xml:space="preserve">Electronic </w:t>
      </w:r>
      <w:r>
        <w:rPr>
          <w:rFonts w:ascii="Arial"/>
          <w:spacing w:val="-1"/>
          <w:sz w:val="18"/>
        </w:rPr>
        <w:t>Documents</w:t>
      </w:r>
    </w:p>
    <w:p w:rsidR="00E9028D" w:rsidRDefault="00E9028D" w:rsidP="00E9028D">
      <w:pPr>
        <w:spacing w:before="161"/>
        <w:ind w:left="515" w:right="397"/>
        <w:rPr>
          <w:rFonts w:ascii="Arial" w:eastAsia="Arial" w:hAnsi="Arial" w:cs="Arial"/>
          <w:sz w:val="18"/>
          <w:szCs w:val="18"/>
        </w:rPr>
      </w:pPr>
      <w:r>
        <w:rPr>
          <w:rFonts w:ascii="Arial"/>
          <w:w w:val="105"/>
          <w:sz w:val="18"/>
        </w:rPr>
        <w:t>Aggregate</w:t>
      </w:r>
    </w:p>
    <w:p w:rsidR="00E9028D" w:rsidRDefault="00E9028D" w:rsidP="00E9028D">
      <w:pPr>
        <w:rPr>
          <w:rFonts w:ascii="Arial" w:eastAsia="Arial" w:hAnsi="Arial" w:cs="Arial"/>
          <w:sz w:val="18"/>
          <w:szCs w:val="18"/>
        </w:rPr>
        <w:sectPr w:rsidR="00E9028D" w:rsidSect="00CF1AAE">
          <w:type w:val="continuous"/>
          <w:pgSz w:w="12240" w:h="15840" w:code="1"/>
          <w:pgMar w:top="0" w:right="1300" w:bottom="280" w:left="1660" w:header="720" w:footer="720" w:gutter="0"/>
          <w:cols w:num="6" w:space="720" w:equalWidth="0">
            <w:col w:w="1612" w:space="474"/>
            <w:col w:w="1439" w:space="40"/>
            <w:col w:w="817" w:space="40"/>
            <w:col w:w="969" w:space="40"/>
            <w:col w:w="1458" w:space="40"/>
            <w:col w:w="2351"/>
          </w:cols>
        </w:sectPr>
      </w:pPr>
    </w:p>
    <w:p w:rsidR="00E9028D" w:rsidRDefault="00E9028D" w:rsidP="00E9028D">
      <w:pPr>
        <w:spacing w:before="16"/>
        <w:jc w:val="right"/>
        <w:rPr>
          <w:rFonts w:ascii="Arial" w:eastAsia="Arial" w:hAnsi="Arial" w:cs="Arial"/>
          <w:sz w:val="18"/>
          <w:szCs w:val="18"/>
        </w:rPr>
      </w:pPr>
      <w:r>
        <w:rPr>
          <w:rFonts w:ascii="Arial"/>
          <w:spacing w:val="-1"/>
          <w:sz w:val="18"/>
        </w:rPr>
        <w:lastRenderedPageBreak/>
        <w:t>Schedules</w:t>
      </w:r>
    </w:p>
    <w:p w:rsidR="00E9028D" w:rsidRDefault="00E9028D" w:rsidP="00E9028D">
      <w:pPr>
        <w:spacing w:before="16"/>
        <w:ind w:left="253"/>
        <w:rPr>
          <w:rFonts w:ascii="Arial" w:eastAsia="Arial" w:hAnsi="Arial" w:cs="Arial"/>
          <w:sz w:val="18"/>
          <w:szCs w:val="18"/>
        </w:rPr>
      </w:pPr>
      <w:r>
        <w:br w:type="column"/>
      </w:r>
      <w:r>
        <w:rPr>
          <w:rFonts w:ascii="Arial"/>
          <w:sz w:val="18"/>
        </w:rPr>
        <w:lastRenderedPageBreak/>
        <w:t>Dispositions</w:t>
      </w:r>
    </w:p>
    <w:p w:rsidR="00E9028D" w:rsidRDefault="00E9028D" w:rsidP="00E9028D">
      <w:pPr>
        <w:spacing w:before="16"/>
        <w:ind w:left="255" w:right="-11"/>
        <w:rPr>
          <w:rFonts w:ascii="Arial" w:eastAsia="Arial" w:hAnsi="Arial" w:cs="Arial"/>
          <w:sz w:val="18"/>
          <w:szCs w:val="18"/>
        </w:rPr>
      </w:pPr>
      <w:r>
        <w:rPr>
          <w:spacing w:val="-1"/>
          <w:w w:val="105"/>
        </w:rPr>
        <w:br w:type="column"/>
      </w:r>
      <w:r>
        <w:rPr>
          <w:rFonts w:ascii="Arial"/>
          <w:spacing w:val="-1"/>
          <w:w w:val="105"/>
          <w:sz w:val="18"/>
        </w:rPr>
        <w:lastRenderedPageBreak/>
        <w:t>lnformation</w:t>
      </w:r>
    </w:p>
    <w:p w:rsidR="00E9028D" w:rsidRDefault="00E9028D" w:rsidP="00E9028D">
      <w:pPr>
        <w:spacing w:before="16"/>
        <w:ind w:left="253"/>
        <w:rPr>
          <w:rFonts w:ascii="Arial" w:eastAsia="Arial" w:hAnsi="Arial" w:cs="Arial"/>
          <w:sz w:val="18"/>
          <w:szCs w:val="18"/>
        </w:rPr>
      </w:pPr>
      <w:r>
        <w:br w:type="column"/>
      </w:r>
      <w:r>
        <w:rPr>
          <w:rFonts w:ascii="Arial"/>
          <w:sz w:val="18"/>
        </w:rPr>
        <w:lastRenderedPageBreak/>
        <w:t>Notifications</w:t>
      </w:r>
    </w:p>
    <w:p w:rsidR="00E9028D" w:rsidRDefault="00E9028D" w:rsidP="00E9028D">
      <w:pPr>
        <w:spacing w:before="16"/>
        <w:ind w:left="252"/>
        <w:rPr>
          <w:rFonts w:ascii="Arial" w:eastAsia="Arial" w:hAnsi="Arial" w:cs="Arial"/>
          <w:sz w:val="18"/>
          <w:szCs w:val="18"/>
        </w:rPr>
      </w:pPr>
      <w:r>
        <w:rPr>
          <w:w w:val="105"/>
        </w:rPr>
        <w:br w:type="column"/>
      </w:r>
      <w:r>
        <w:rPr>
          <w:rFonts w:ascii="Arial"/>
          <w:w w:val="105"/>
          <w:sz w:val="18"/>
        </w:rPr>
        <w:lastRenderedPageBreak/>
        <w:t>Historical</w:t>
      </w:r>
      <w:r>
        <w:rPr>
          <w:rFonts w:ascii="Arial"/>
          <w:spacing w:val="-14"/>
          <w:w w:val="105"/>
          <w:sz w:val="18"/>
        </w:rPr>
        <w:t xml:space="preserve"> </w:t>
      </w:r>
      <w:r>
        <w:rPr>
          <w:rFonts w:ascii="Arial"/>
          <w:w w:val="105"/>
          <w:sz w:val="18"/>
        </w:rPr>
        <w:t>Data</w:t>
      </w:r>
    </w:p>
    <w:p w:rsidR="00E9028D" w:rsidRDefault="00E9028D" w:rsidP="00E9028D">
      <w:pPr>
        <w:rPr>
          <w:rFonts w:ascii="Arial" w:eastAsia="Arial" w:hAnsi="Arial" w:cs="Arial"/>
          <w:sz w:val="18"/>
          <w:szCs w:val="18"/>
        </w:rPr>
        <w:sectPr w:rsidR="00E9028D" w:rsidSect="00CF1AAE">
          <w:type w:val="continuous"/>
          <w:pgSz w:w="12240" w:h="15840" w:code="1"/>
          <w:pgMar w:top="0" w:right="1300" w:bottom="280" w:left="1660" w:header="720" w:footer="720" w:gutter="0"/>
          <w:cols w:num="5" w:space="720" w:equalWidth="0">
            <w:col w:w="3126" w:space="40"/>
            <w:col w:w="1264" w:space="40"/>
            <w:col w:w="1189" w:space="40"/>
            <w:col w:w="1271" w:space="40"/>
            <w:col w:w="2270"/>
          </w:cols>
        </w:sectPr>
      </w:pPr>
    </w:p>
    <w:p w:rsidR="00E9028D" w:rsidRPr="00E81454" w:rsidRDefault="00E9028D" w:rsidP="00E9028D">
      <w:pPr>
        <w:rPr>
          <w:rFonts w:asciiTheme="minorHAnsi" w:hAnsiTheme="minorHAnsi" w:cstheme="minorHAnsi"/>
          <w:sz w:val="22"/>
          <w:szCs w:val="22"/>
        </w:rPr>
      </w:pPr>
    </w:p>
    <w:p w:rsidR="00E9028D" w:rsidRDefault="00E9028D">
      <w:pPr>
        <w:spacing w:after="200" w:line="276" w:lineRule="auto"/>
        <w:rPr>
          <w:rFonts w:asciiTheme="majorHAnsi" w:hAnsiTheme="majorHAnsi" w:cstheme="minorHAnsi"/>
          <w:color w:val="4F6228" w:themeColor="accent3" w:themeShade="80"/>
          <w:sz w:val="40"/>
          <w:szCs w:val="40"/>
        </w:rPr>
      </w:pPr>
    </w:p>
    <w:p w:rsidR="00E9028D" w:rsidRDefault="00E9028D">
      <w:pPr>
        <w:spacing w:after="200" w:line="276" w:lineRule="auto"/>
        <w:rPr>
          <w:rFonts w:asciiTheme="majorHAnsi" w:hAnsiTheme="majorHAnsi" w:cstheme="minorHAnsi"/>
          <w:color w:val="4F6228" w:themeColor="accent3" w:themeShade="80"/>
          <w:sz w:val="40"/>
          <w:szCs w:val="40"/>
        </w:rPr>
      </w:pPr>
      <w:r>
        <w:rPr>
          <w:rFonts w:asciiTheme="majorHAnsi" w:hAnsiTheme="majorHAnsi" w:cstheme="minorHAnsi"/>
          <w:color w:val="4F6228" w:themeColor="accent3" w:themeShade="80"/>
          <w:sz w:val="40"/>
          <w:szCs w:val="40"/>
        </w:rPr>
        <w:br w:type="page"/>
      </w:r>
    </w:p>
    <w:p w:rsidR="002811AC" w:rsidRPr="00597BA0" w:rsidRDefault="00ED2987" w:rsidP="002811AC">
      <w:pPr>
        <w:jc w:val="center"/>
        <w:rPr>
          <w:color w:val="000000" w:themeColor="text1"/>
          <w:sz w:val="40"/>
          <w:szCs w:val="40"/>
        </w:rPr>
      </w:pPr>
      <w:r w:rsidRPr="00597BA0">
        <w:rPr>
          <w:color w:val="000000" w:themeColor="text1"/>
          <w:sz w:val="40"/>
          <w:szCs w:val="40"/>
        </w:rPr>
        <w:lastRenderedPageBreak/>
        <w:t xml:space="preserve">APPENDIX </w:t>
      </w:r>
      <w:r w:rsidR="00E9028D" w:rsidRPr="00597BA0">
        <w:rPr>
          <w:color w:val="000000" w:themeColor="text1"/>
          <w:sz w:val="40"/>
          <w:szCs w:val="40"/>
        </w:rPr>
        <w:t>C</w:t>
      </w:r>
    </w:p>
    <w:p w:rsidR="002811AC" w:rsidRPr="00597BA0" w:rsidRDefault="002811AC" w:rsidP="002811AC">
      <w:pPr>
        <w:pStyle w:val="2"/>
        <w:spacing w:after="0"/>
        <w:jc w:val="center"/>
        <w:rPr>
          <w:rFonts w:ascii="Times New Roman" w:hAnsi="Times New Roman" w:cs="Times New Roman"/>
          <w:color w:val="000000" w:themeColor="text1"/>
        </w:rPr>
      </w:pPr>
      <w:r w:rsidRPr="00597BA0">
        <w:rPr>
          <w:rFonts w:ascii="Times New Roman" w:hAnsi="Times New Roman" w:cs="Times New Roman"/>
          <w:color w:val="000000" w:themeColor="text1"/>
        </w:rPr>
        <w:t>Information Sources</w:t>
      </w:r>
    </w:p>
    <w:p w:rsidR="002811AC" w:rsidRDefault="002811AC" w:rsidP="00567373">
      <w:pPr>
        <w:rPr>
          <w:rFonts w:asciiTheme="minorHAnsi" w:hAnsiTheme="minorHAnsi" w:cstheme="minorHAnsi"/>
          <w:sz w:val="22"/>
          <w:szCs w:val="22"/>
        </w:rPr>
      </w:pPr>
    </w:p>
    <w:p w:rsidR="00487DEA" w:rsidRPr="00597BA0" w:rsidRDefault="00487DEA" w:rsidP="00487DEA">
      <w:pPr>
        <w:pStyle w:val="Heading2"/>
        <w:spacing w:before="0" w:after="0"/>
        <w:rPr>
          <w:rFonts w:ascii="Times New Roman" w:hAnsi="Times New Roman"/>
          <w:b w:val="0"/>
          <w:i w:val="0"/>
          <w:color w:val="000000"/>
          <w:sz w:val="24"/>
          <w:szCs w:val="24"/>
        </w:rPr>
      </w:pPr>
      <w:r w:rsidRPr="00597BA0">
        <w:rPr>
          <w:rFonts w:ascii="Times New Roman" w:hAnsi="Times New Roman"/>
          <w:b w:val="0"/>
          <w:color w:val="000000"/>
          <w:sz w:val="24"/>
          <w:szCs w:val="24"/>
        </w:rPr>
        <w:t>An Integrated Juvenile Justice Approach</w:t>
      </w:r>
      <w:r w:rsidRPr="00597BA0">
        <w:rPr>
          <w:rFonts w:ascii="Times New Roman" w:hAnsi="Times New Roman"/>
          <w:b w:val="0"/>
          <w:i w:val="0"/>
          <w:color w:val="000000"/>
          <w:sz w:val="24"/>
          <w:szCs w:val="24"/>
        </w:rPr>
        <w:t xml:space="preserve">. Virginia Department of Juvenile Justice. Retrieved from: </w:t>
      </w:r>
      <w:hyperlink r:id="rId15" w:history="1">
        <w:r w:rsidR="00ED2987">
          <w:rPr>
            <w:rStyle w:val="Hyperlink"/>
            <w:rFonts w:ascii="Times New Roman" w:hAnsi="Times New Roman"/>
            <w:b w:val="0"/>
            <w:i w:val="0"/>
            <w:color w:val="000000" w:themeColor="text1"/>
            <w:sz w:val="24"/>
            <w:szCs w:val="24"/>
          </w:rPr>
          <w:t>www.djj.virginia.gov/AboutDJJPages/AboutDJJ.aspx</w:t>
        </w:r>
      </w:hyperlink>
      <w:r w:rsidRPr="00597BA0">
        <w:rPr>
          <w:rFonts w:ascii="Times New Roman" w:hAnsi="Times New Roman"/>
          <w:b w:val="0"/>
          <w:i w:val="0"/>
          <w:color w:val="000000" w:themeColor="text1"/>
          <w:sz w:val="24"/>
          <w:szCs w:val="24"/>
        </w:rPr>
        <w:t>.</w:t>
      </w:r>
      <w:r w:rsidRPr="00597BA0">
        <w:rPr>
          <w:rFonts w:ascii="Times New Roman" w:hAnsi="Times New Roman"/>
          <w:b w:val="0"/>
          <w:i w:val="0"/>
          <w:color w:val="000000"/>
          <w:sz w:val="24"/>
          <w:szCs w:val="24"/>
        </w:rPr>
        <w:t xml:space="preserve"> October, 2015.</w:t>
      </w:r>
    </w:p>
    <w:p w:rsidR="00487DEA" w:rsidRPr="00597BA0" w:rsidRDefault="00487DEA" w:rsidP="00567373">
      <w:pPr>
        <w:rPr>
          <w:i/>
        </w:rPr>
      </w:pPr>
    </w:p>
    <w:p w:rsidR="00487DEA" w:rsidRPr="00597BA0" w:rsidRDefault="00487DEA" w:rsidP="00487DEA">
      <w:pPr>
        <w:rPr>
          <w:rFonts w:eastAsia="Verdana"/>
        </w:rPr>
      </w:pPr>
      <w:r w:rsidRPr="00597BA0">
        <w:rPr>
          <w:i/>
        </w:rPr>
        <w:t xml:space="preserve">Business Case </w:t>
      </w:r>
      <w:r w:rsidRPr="00597BA0">
        <w:rPr>
          <w:i/>
          <w:spacing w:val="-4"/>
        </w:rPr>
        <w:t xml:space="preserve">for </w:t>
      </w:r>
      <w:r w:rsidRPr="00597BA0">
        <w:rPr>
          <w:i/>
        </w:rPr>
        <w:t>Virginia Integrated Justice: Integrated Criminal Justice Information</w:t>
      </w:r>
      <w:r w:rsidRPr="00597BA0">
        <w:rPr>
          <w:i/>
          <w:spacing w:val="18"/>
        </w:rPr>
        <w:t xml:space="preserve"> </w:t>
      </w:r>
      <w:r w:rsidRPr="00597BA0">
        <w:rPr>
          <w:i/>
          <w:spacing w:val="-2"/>
        </w:rPr>
        <w:t>System</w:t>
      </w:r>
      <w:r w:rsidRPr="00597BA0">
        <w:rPr>
          <w:spacing w:val="-2"/>
        </w:rPr>
        <w:t xml:space="preserve">. Virginia Department of Criminal Justice Services. March, 2001. </w:t>
      </w:r>
    </w:p>
    <w:p w:rsidR="00487DEA" w:rsidRPr="00597BA0" w:rsidRDefault="00487DEA" w:rsidP="00567373">
      <w:pPr>
        <w:rPr>
          <w:i/>
        </w:rPr>
      </w:pPr>
    </w:p>
    <w:p w:rsidR="00784E11" w:rsidRPr="00597BA0" w:rsidRDefault="00784E11" w:rsidP="00567373">
      <w:r w:rsidRPr="00597BA0">
        <w:rPr>
          <w:i/>
        </w:rPr>
        <w:t>Commission on Mental health Reform. Report of the Task Force on Criminal Justice</w:t>
      </w:r>
      <w:r w:rsidRPr="00597BA0">
        <w:t>. Supreme Court of Virginia, November, 2008.</w:t>
      </w:r>
    </w:p>
    <w:p w:rsidR="00487DEA" w:rsidRPr="00597BA0" w:rsidRDefault="00487DEA" w:rsidP="00487DEA">
      <w:pPr>
        <w:rPr>
          <w:i/>
        </w:rPr>
      </w:pPr>
    </w:p>
    <w:p w:rsidR="00487DEA" w:rsidRPr="00597BA0" w:rsidRDefault="00487DEA" w:rsidP="00487DEA">
      <w:pPr>
        <w:rPr>
          <w:rStyle w:val="Strong"/>
          <w:b w:val="0"/>
          <w:color w:val="000000" w:themeColor="text1"/>
          <w:shd w:val="clear" w:color="auto" w:fill="FFFFFF"/>
        </w:rPr>
      </w:pPr>
      <w:r w:rsidRPr="00597BA0">
        <w:rPr>
          <w:i/>
        </w:rPr>
        <w:t>CORIS Virginia Department of Corrections</w:t>
      </w:r>
      <w:r w:rsidRPr="00597BA0">
        <w:t>.</w:t>
      </w:r>
      <w:r w:rsidR="00011FEA">
        <w:t xml:space="preserve"> </w:t>
      </w:r>
      <w:r w:rsidRPr="00597BA0">
        <w:rPr>
          <w:rStyle w:val="Strong"/>
          <w:b w:val="0"/>
          <w:shd w:val="clear" w:color="auto" w:fill="FFFFFF"/>
        </w:rPr>
        <w:t>Abilis Solutions Corporation.</w:t>
      </w:r>
      <w:r w:rsidRPr="00597BA0">
        <w:rPr>
          <w:rStyle w:val="Strong"/>
          <w:color w:val="797979"/>
          <w:shd w:val="clear" w:color="auto" w:fill="FFFFFF"/>
        </w:rPr>
        <w:t xml:space="preserve"> </w:t>
      </w:r>
      <w:r w:rsidRPr="00597BA0">
        <w:rPr>
          <w:rStyle w:val="Strong"/>
          <w:b w:val="0"/>
          <w:shd w:val="clear" w:color="auto" w:fill="FFFFFF"/>
        </w:rPr>
        <w:t>Retrieved from:</w:t>
      </w:r>
      <w:r w:rsidRPr="00597BA0">
        <w:rPr>
          <w:rStyle w:val="Strong"/>
          <w:color w:val="797979"/>
          <w:shd w:val="clear" w:color="auto" w:fill="FFFFFF"/>
        </w:rPr>
        <w:t xml:space="preserve"> </w:t>
      </w:r>
      <w:hyperlink r:id="rId16" w:history="1">
        <w:r w:rsidR="00ED2987">
          <w:rPr>
            <w:rStyle w:val="Hyperlink"/>
            <w:color w:val="000000" w:themeColor="text1"/>
            <w:shd w:val="clear" w:color="auto" w:fill="FFFFFF"/>
          </w:rPr>
          <w:t>www.coris.net/cms/home/coris_oms/case_studies/case_vadoc</w:t>
        </w:r>
      </w:hyperlink>
      <w:r w:rsidRPr="00597BA0">
        <w:rPr>
          <w:rStyle w:val="Strong"/>
          <w:color w:val="000000" w:themeColor="text1"/>
          <w:shd w:val="clear" w:color="auto" w:fill="FFFFFF"/>
        </w:rPr>
        <w:t xml:space="preserve">. </w:t>
      </w:r>
      <w:r w:rsidRPr="00597BA0">
        <w:rPr>
          <w:rStyle w:val="Strong"/>
          <w:b w:val="0"/>
          <w:color w:val="000000" w:themeColor="text1"/>
          <w:shd w:val="clear" w:color="auto" w:fill="FFFFFF"/>
        </w:rPr>
        <w:t>October, 2015.</w:t>
      </w:r>
    </w:p>
    <w:p w:rsidR="00784E11" w:rsidRPr="00597BA0" w:rsidRDefault="00784E11" w:rsidP="00567373"/>
    <w:p w:rsidR="00487DEA" w:rsidRPr="00597BA0" w:rsidRDefault="00487DEA" w:rsidP="00487DEA">
      <w:pPr>
        <w:pStyle w:val="BodyText"/>
        <w:ind w:left="0"/>
        <w:rPr>
          <w:rFonts w:cs="Times New Roman"/>
          <w:spacing w:val="-3"/>
          <w:w w:val="105"/>
          <w:szCs w:val="24"/>
        </w:rPr>
      </w:pPr>
      <w:r w:rsidRPr="00597BA0">
        <w:rPr>
          <w:rFonts w:cs="Times New Roman"/>
          <w:i/>
          <w:szCs w:val="24"/>
        </w:rPr>
        <w:t>Final</w:t>
      </w:r>
      <w:r w:rsidR="00011FEA">
        <w:rPr>
          <w:rFonts w:cs="Times New Roman"/>
          <w:i/>
          <w:szCs w:val="24"/>
        </w:rPr>
        <w:t xml:space="preserve"> </w:t>
      </w:r>
      <w:r w:rsidRPr="00597BA0">
        <w:rPr>
          <w:rFonts w:cs="Times New Roman"/>
          <w:i/>
          <w:szCs w:val="24"/>
        </w:rPr>
        <w:t>Report of the Senate Unified Courts Technology Study Committee.</w:t>
      </w:r>
      <w:r w:rsidRPr="00597BA0">
        <w:rPr>
          <w:rFonts w:cs="Times New Roman"/>
          <w:szCs w:val="24"/>
        </w:rPr>
        <w:t xml:space="preserve"> Georgia S</w:t>
      </w:r>
      <w:r w:rsidRPr="00597BA0">
        <w:rPr>
          <w:rFonts w:cs="Times New Roman"/>
          <w:w w:val="105"/>
          <w:szCs w:val="24"/>
        </w:rPr>
        <w:t>enate Research</w:t>
      </w:r>
      <w:r w:rsidRPr="00597BA0">
        <w:rPr>
          <w:rFonts w:cs="Times New Roman"/>
          <w:spacing w:val="-15"/>
          <w:w w:val="105"/>
          <w:szCs w:val="24"/>
        </w:rPr>
        <w:t xml:space="preserve"> </w:t>
      </w:r>
      <w:r w:rsidRPr="00597BA0">
        <w:rPr>
          <w:rFonts w:cs="Times New Roman"/>
          <w:w w:val="105"/>
          <w:szCs w:val="24"/>
        </w:rPr>
        <w:t>Office. November,</w:t>
      </w:r>
      <w:r w:rsidRPr="00597BA0">
        <w:rPr>
          <w:rFonts w:cs="Times New Roman"/>
          <w:spacing w:val="-44"/>
          <w:w w:val="105"/>
          <w:szCs w:val="24"/>
        </w:rPr>
        <w:t xml:space="preserve"> </w:t>
      </w:r>
      <w:r w:rsidRPr="00597BA0">
        <w:rPr>
          <w:rFonts w:cs="Times New Roman"/>
          <w:spacing w:val="-3"/>
          <w:w w:val="105"/>
          <w:szCs w:val="24"/>
        </w:rPr>
        <w:t>2014.</w:t>
      </w:r>
    </w:p>
    <w:p w:rsidR="00487DEA" w:rsidRPr="00597BA0" w:rsidRDefault="00487DEA" w:rsidP="00567373"/>
    <w:p w:rsidR="00487DEA" w:rsidRPr="00597BA0" w:rsidRDefault="00487DEA" w:rsidP="00487DEA">
      <w:pPr>
        <w:rPr>
          <w:rFonts w:eastAsia="Times New Roman"/>
        </w:rPr>
      </w:pPr>
      <w:r w:rsidRPr="00597BA0">
        <w:rPr>
          <w:rFonts w:eastAsia="Times New Roman"/>
          <w:i/>
        </w:rPr>
        <w:t>Georgia Information Sharing Environment Architecture (G-ISE) Solution Architecture</w:t>
      </w:r>
      <w:r w:rsidRPr="00597BA0">
        <w:rPr>
          <w:rFonts w:eastAsia="Times New Roman"/>
        </w:rPr>
        <w:t>. Tetrus. November, 2010.</w:t>
      </w:r>
    </w:p>
    <w:p w:rsidR="00487DEA" w:rsidRPr="00597BA0" w:rsidRDefault="00487DEA" w:rsidP="00567373"/>
    <w:p w:rsidR="00140B9F" w:rsidRPr="00597BA0" w:rsidRDefault="00140B9F" w:rsidP="00D84B62">
      <w:pPr>
        <w:pStyle w:val="Heading1"/>
        <w:spacing w:before="0" w:after="0"/>
        <w:jc w:val="both"/>
        <w:rPr>
          <w:rFonts w:ascii="Times New Roman" w:hAnsi="Times New Roman"/>
          <w:b w:val="0"/>
          <w:sz w:val="24"/>
          <w:szCs w:val="24"/>
        </w:rPr>
      </w:pPr>
      <w:r w:rsidRPr="00597BA0">
        <w:rPr>
          <w:rFonts w:ascii="Times New Roman" w:hAnsi="Times New Roman"/>
          <w:b w:val="0"/>
          <w:i/>
          <w:sz w:val="24"/>
          <w:szCs w:val="24"/>
        </w:rPr>
        <w:t>Issues Brief: Overview of State Justice Information Sharing Governance</w:t>
      </w:r>
      <w:r w:rsidRPr="00597BA0">
        <w:rPr>
          <w:rFonts w:ascii="Times New Roman" w:hAnsi="Times New Roman"/>
          <w:b w:val="0"/>
          <w:i/>
          <w:spacing w:val="-45"/>
          <w:sz w:val="24"/>
          <w:szCs w:val="24"/>
        </w:rPr>
        <w:t xml:space="preserve"> </w:t>
      </w:r>
      <w:r w:rsidRPr="00597BA0">
        <w:rPr>
          <w:rFonts w:ascii="Times New Roman" w:hAnsi="Times New Roman"/>
          <w:b w:val="0"/>
          <w:i/>
          <w:sz w:val="24"/>
          <w:szCs w:val="24"/>
        </w:rPr>
        <w:t>Structures</w:t>
      </w:r>
      <w:r w:rsidR="00D84B62" w:rsidRPr="00597BA0">
        <w:rPr>
          <w:rFonts w:ascii="Times New Roman" w:hAnsi="Times New Roman"/>
          <w:b w:val="0"/>
          <w:sz w:val="24"/>
          <w:szCs w:val="24"/>
        </w:rPr>
        <w:t xml:space="preserve">. </w:t>
      </w:r>
      <w:r w:rsidRPr="00597BA0">
        <w:rPr>
          <w:rFonts w:ascii="Times New Roman" w:hAnsi="Times New Roman"/>
          <w:b w:val="0"/>
          <w:sz w:val="24"/>
          <w:szCs w:val="24"/>
        </w:rPr>
        <w:t>National Governors Association Center for Best Practices, July 2009</w:t>
      </w:r>
      <w:r w:rsidR="00D84B62" w:rsidRPr="00597BA0">
        <w:rPr>
          <w:rFonts w:ascii="Times New Roman" w:hAnsi="Times New Roman"/>
          <w:b w:val="0"/>
          <w:sz w:val="24"/>
          <w:szCs w:val="24"/>
        </w:rPr>
        <w:t>.</w:t>
      </w:r>
    </w:p>
    <w:p w:rsidR="00487DEA" w:rsidRPr="00597BA0" w:rsidRDefault="00487DEA" w:rsidP="00487DEA">
      <w:pPr>
        <w:pStyle w:val="Heading1"/>
        <w:shd w:val="clear" w:color="auto" w:fill="FFFFFF"/>
        <w:spacing w:before="0" w:after="0"/>
        <w:rPr>
          <w:rFonts w:ascii="Times New Roman" w:hAnsi="Times New Roman"/>
          <w:b w:val="0"/>
          <w:i/>
          <w:sz w:val="24"/>
          <w:szCs w:val="24"/>
        </w:rPr>
      </w:pPr>
    </w:p>
    <w:p w:rsidR="00487DEA" w:rsidRPr="00597BA0" w:rsidRDefault="00487DEA" w:rsidP="00487DEA">
      <w:pPr>
        <w:pStyle w:val="Heading1"/>
        <w:shd w:val="clear" w:color="auto" w:fill="FFFFFF"/>
        <w:spacing w:before="0" w:after="0"/>
        <w:rPr>
          <w:rFonts w:ascii="Times New Roman" w:hAnsi="Times New Roman"/>
          <w:b w:val="0"/>
          <w:sz w:val="24"/>
          <w:szCs w:val="24"/>
        </w:rPr>
      </w:pPr>
      <w:r w:rsidRPr="00597BA0">
        <w:rPr>
          <w:rFonts w:ascii="Times New Roman" w:hAnsi="Times New Roman"/>
          <w:b w:val="0"/>
          <w:i/>
          <w:sz w:val="24"/>
          <w:szCs w:val="24"/>
        </w:rPr>
        <w:t>Judicial Information Technology</w:t>
      </w:r>
      <w:r w:rsidRPr="00597BA0">
        <w:rPr>
          <w:rFonts w:ascii="Times New Roman" w:hAnsi="Times New Roman"/>
          <w:b w:val="0"/>
          <w:sz w:val="24"/>
          <w:szCs w:val="24"/>
        </w:rPr>
        <w:t>. Supreme Court of Virginia. Retrieved from:</w:t>
      </w:r>
      <w:r w:rsidR="00011FEA">
        <w:rPr>
          <w:rFonts w:ascii="Times New Roman" w:hAnsi="Times New Roman"/>
          <w:b w:val="0"/>
          <w:sz w:val="24"/>
          <w:szCs w:val="24"/>
        </w:rPr>
        <w:t xml:space="preserve"> </w:t>
      </w:r>
      <w:hyperlink r:id="rId17" w:history="1">
        <w:r w:rsidR="00ED2987">
          <w:rPr>
            <w:rStyle w:val="Hyperlink"/>
            <w:rFonts w:ascii="Times New Roman" w:hAnsi="Times New Roman"/>
            <w:b w:val="0"/>
            <w:color w:val="000000" w:themeColor="text1"/>
            <w:sz w:val="24"/>
            <w:szCs w:val="24"/>
          </w:rPr>
          <w:t>www.courts.state.va.us/courtadmin/aoc/djit/home.html</w:t>
        </w:r>
      </w:hyperlink>
      <w:r w:rsidRPr="00597BA0">
        <w:rPr>
          <w:rFonts w:ascii="Times New Roman" w:hAnsi="Times New Roman"/>
          <w:b w:val="0"/>
          <w:color w:val="000000" w:themeColor="text1"/>
          <w:sz w:val="24"/>
          <w:szCs w:val="24"/>
        </w:rPr>
        <w:t xml:space="preserve">. </w:t>
      </w:r>
      <w:r w:rsidRPr="00597BA0">
        <w:rPr>
          <w:rFonts w:ascii="Times New Roman" w:hAnsi="Times New Roman"/>
          <w:b w:val="0"/>
          <w:sz w:val="24"/>
          <w:szCs w:val="24"/>
        </w:rPr>
        <w:t>October, 2015.</w:t>
      </w:r>
    </w:p>
    <w:p w:rsidR="00784E11" w:rsidRPr="00597BA0" w:rsidRDefault="00784E11" w:rsidP="00567373"/>
    <w:p w:rsidR="00140B9F" w:rsidRPr="00597BA0" w:rsidRDefault="00140B9F" w:rsidP="00567373">
      <w:r w:rsidRPr="00597BA0">
        <w:rPr>
          <w:i/>
        </w:rPr>
        <w:t>NGA Center on Best Practices Policy Ac</w:t>
      </w:r>
      <w:r w:rsidR="00D84B62" w:rsidRPr="00597BA0">
        <w:rPr>
          <w:i/>
        </w:rPr>
        <w:t>a</w:t>
      </w:r>
      <w:r w:rsidRPr="00597BA0">
        <w:rPr>
          <w:i/>
        </w:rPr>
        <w:t>demy on Interagency Standar</w:t>
      </w:r>
      <w:r w:rsidR="00D84B62" w:rsidRPr="00597BA0">
        <w:rPr>
          <w:i/>
        </w:rPr>
        <w:t>d</w:t>
      </w:r>
      <w:r w:rsidRPr="00597BA0">
        <w:rPr>
          <w:i/>
        </w:rPr>
        <w:t>ization of Justice Information Sharing</w:t>
      </w:r>
      <w:r w:rsidRPr="00597BA0">
        <w:t>. State of Tennessee</w:t>
      </w:r>
      <w:r w:rsidR="00D84B62" w:rsidRPr="00597BA0">
        <w:t>, DATE</w:t>
      </w:r>
      <w:r w:rsidRPr="00597BA0">
        <w:t>.</w:t>
      </w:r>
    </w:p>
    <w:p w:rsidR="00140B9F" w:rsidRPr="00597BA0" w:rsidRDefault="00140B9F" w:rsidP="00567373"/>
    <w:p w:rsidR="00140B9F" w:rsidRPr="00597BA0" w:rsidRDefault="00140B9F" w:rsidP="00567373">
      <w:pPr>
        <w:rPr>
          <w:rFonts w:eastAsia="Times New Roman"/>
        </w:rPr>
      </w:pPr>
      <w:r w:rsidRPr="00597BA0">
        <w:rPr>
          <w:i/>
        </w:rPr>
        <w:t>Proposal for the 2014 Byrne-JAG Justice Information Sharing Initiative</w:t>
      </w:r>
      <w:r w:rsidR="00E81454" w:rsidRPr="00597BA0">
        <w:t>.</w:t>
      </w:r>
      <w:r w:rsidR="00011FEA">
        <w:t xml:space="preserve"> </w:t>
      </w:r>
      <w:r w:rsidR="00E81454" w:rsidRPr="00597BA0">
        <w:rPr>
          <w:rFonts w:eastAsia="Times New Roman"/>
        </w:rPr>
        <w:t>Georgia</w:t>
      </w:r>
      <w:r w:rsidR="00011FEA">
        <w:rPr>
          <w:rFonts w:eastAsia="Times New Roman"/>
        </w:rPr>
        <w:t>’</w:t>
      </w:r>
      <w:r w:rsidR="00E81454" w:rsidRPr="00597BA0">
        <w:rPr>
          <w:rFonts w:eastAsia="Times New Roman"/>
        </w:rPr>
        <w:t>s Criminal Justice Coordinating Council, 2014</w:t>
      </w:r>
    </w:p>
    <w:p w:rsidR="00E81454" w:rsidRPr="00597BA0" w:rsidRDefault="00E81454" w:rsidP="00567373">
      <w:pPr>
        <w:rPr>
          <w:rFonts w:eastAsia="Times New Roman"/>
        </w:rPr>
      </w:pPr>
    </w:p>
    <w:p w:rsidR="00487DEA" w:rsidRPr="00597BA0" w:rsidRDefault="00487DEA" w:rsidP="00567373">
      <w:pPr>
        <w:rPr>
          <w:spacing w:val="-3"/>
          <w:w w:val="105"/>
        </w:rPr>
      </w:pPr>
      <w:r w:rsidRPr="00597BA0">
        <w:rPr>
          <w:i/>
          <w:spacing w:val="-3"/>
          <w:w w:val="105"/>
        </w:rPr>
        <w:t>Report to the Chairs of the House of Representatives Appropriations Committee, Chairs of the Senate Based Budget/Appropriations Committee, and Joint Legislative Oversight Committee on Information Technology Fiscal Research</w:t>
      </w:r>
      <w:r w:rsidRPr="00597BA0">
        <w:rPr>
          <w:spacing w:val="-3"/>
          <w:w w:val="105"/>
        </w:rPr>
        <w:t>. North Carolina Data Analytics Center, December 2014.</w:t>
      </w:r>
    </w:p>
    <w:p w:rsidR="00487DEA" w:rsidRPr="00597BA0" w:rsidRDefault="00487DEA" w:rsidP="00567373">
      <w:pPr>
        <w:rPr>
          <w:rFonts w:eastAsia="Times New Roman"/>
        </w:rPr>
      </w:pPr>
    </w:p>
    <w:p w:rsidR="00487DEA" w:rsidRPr="00597BA0" w:rsidRDefault="00487DEA" w:rsidP="00487DEA">
      <w:r w:rsidRPr="00597BA0">
        <w:rPr>
          <w:i/>
        </w:rPr>
        <w:t>Tennessee Criminal Justice Information Sharing initiative</w:t>
      </w:r>
      <w:r w:rsidRPr="00597BA0">
        <w:t>. Justice Information Sharing Practitioners Network. June, 2015.</w:t>
      </w:r>
    </w:p>
    <w:p w:rsidR="00A01CF1" w:rsidRPr="00597BA0" w:rsidRDefault="00A01CF1" w:rsidP="00567373">
      <w:pPr>
        <w:rPr>
          <w:rFonts w:eastAsia="Times New Roman"/>
        </w:rPr>
      </w:pPr>
    </w:p>
    <w:p w:rsidR="00421E5D" w:rsidRPr="00597BA0" w:rsidRDefault="00487DEA" w:rsidP="00421E5D">
      <w:pPr>
        <w:rPr>
          <w:rStyle w:val="Strong"/>
          <w:b w:val="0"/>
          <w:color w:val="000000" w:themeColor="text1"/>
          <w:shd w:val="clear" w:color="auto" w:fill="FFFFFF"/>
        </w:rPr>
      </w:pPr>
      <w:r w:rsidRPr="00597BA0">
        <w:rPr>
          <w:rStyle w:val="Strong"/>
          <w:b w:val="0"/>
          <w:i/>
          <w:color w:val="000000" w:themeColor="text1"/>
          <w:shd w:val="clear" w:color="auto" w:fill="FFFFFF"/>
        </w:rPr>
        <w:t>The Law Enforcement Information Exchange (LInX).</w:t>
      </w:r>
      <w:r w:rsidRPr="00597BA0">
        <w:rPr>
          <w:rStyle w:val="Strong"/>
          <w:b w:val="0"/>
          <w:color w:val="000000" w:themeColor="text1"/>
          <w:shd w:val="clear" w:color="auto" w:fill="FFFFFF"/>
        </w:rPr>
        <w:t xml:space="preserve"> </w:t>
      </w:r>
      <w:r w:rsidR="00765375" w:rsidRPr="00597BA0">
        <w:rPr>
          <w:rStyle w:val="Strong"/>
          <w:b w:val="0"/>
          <w:color w:val="000000" w:themeColor="text1"/>
          <w:shd w:val="clear" w:color="auto" w:fill="FFFFFF"/>
        </w:rPr>
        <w:t>Northrop</w:t>
      </w:r>
      <w:r w:rsidRPr="00597BA0">
        <w:rPr>
          <w:rStyle w:val="Strong"/>
          <w:b w:val="0"/>
          <w:color w:val="000000" w:themeColor="text1"/>
          <w:shd w:val="clear" w:color="auto" w:fill="FFFFFF"/>
        </w:rPr>
        <w:t xml:space="preserve"> Grumman Systems Corporation. January, 2013.</w:t>
      </w:r>
    </w:p>
    <w:p w:rsidR="00487DEA" w:rsidRPr="00597BA0" w:rsidRDefault="00487DEA" w:rsidP="00421E5D">
      <w:pPr>
        <w:rPr>
          <w:rStyle w:val="Strong"/>
          <w:b w:val="0"/>
          <w:i/>
          <w:shd w:val="clear" w:color="auto" w:fill="FFFFFF"/>
        </w:rPr>
      </w:pPr>
    </w:p>
    <w:p w:rsidR="00BB10F9" w:rsidRPr="00597BA0" w:rsidRDefault="00421E5D" w:rsidP="00421E5D">
      <w:r w:rsidRPr="00597BA0">
        <w:rPr>
          <w:rStyle w:val="Strong"/>
          <w:b w:val="0"/>
          <w:i/>
          <w:shd w:val="clear" w:color="auto" w:fill="FFFFFF"/>
        </w:rPr>
        <w:t>Virginia Criminal Information Network</w:t>
      </w:r>
      <w:r w:rsidRPr="00597BA0">
        <w:rPr>
          <w:rStyle w:val="Strong"/>
          <w:b w:val="0"/>
          <w:shd w:val="clear" w:color="auto" w:fill="FFFFFF"/>
        </w:rPr>
        <w:t>. Virginia Department of State Police.</w:t>
      </w:r>
      <w:r w:rsidR="00011FEA">
        <w:rPr>
          <w:rStyle w:val="Strong"/>
          <w:b w:val="0"/>
          <w:shd w:val="clear" w:color="auto" w:fill="FFFFFF"/>
        </w:rPr>
        <w:t xml:space="preserve"> </w:t>
      </w:r>
      <w:r w:rsidRPr="00597BA0">
        <w:rPr>
          <w:color w:val="000000"/>
        </w:rPr>
        <w:t xml:space="preserve">Retrieved from: </w:t>
      </w:r>
      <w:hyperlink r:id="rId18" w:history="1">
        <w:r w:rsidR="00ED2987">
          <w:rPr>
            <w:rStyle w:val="Hyperlink"/>
            <w:color w:val="000000" w:themeColor="text1"/>
          </w:rPr>
          <w:t>www.vsp.state.va.us/CJIS_VCIN.shtm</w:t>
        </w:r>
      </w:hyperlink>
      <w:r w:rsidRPr="00597BA0">
        <w:rPr>
          <w:color w:val="000000" w:themeColor="text1"/>
        </w:rPr>
        <w:t>.</w:t>
      </w:r>
      <w:r w:rsidR="00011FEA">
        <w:rPr>
          <w:color w:val="000000" w:themeColor="text1"/>
        </w:rPr>
        <w:t xml:space="preserve"> </w:t>
      </w:r>
      <w:r w:rsidRPr="00597BA0">
        <w:rPr>
          <w:color w:val="000000"/>
        </w:rPr>
        <w:t>October, 2015.</w:t>
      </w:r>
    </w:p>
    <w:sectPr w:rsidR="00BB10F9" w:rsidRPr="00597BA0" w:rsidSect="00E9028D">
      <w:footerReference w:type="default" r:id="rId19"/>
      <w:type w:val="continuous"/>
      <w:pgSz w:w="12240" w:h="15840" w:code="1"/>
      <w:pgMar w:top="1260" w:right="1300" w:bottom="680" w:left="1660" w:header="867" w:footer="4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CD" w:rsidRDefault="009B28CD" w:rsidP="00D2045F">
      <w:r>
        <w:separator/>
      </w:r>
    </w:p>
  </w:endnote>
  <w:endnote w:type="continuationSeparator" w:id="0">
    <w:p w:rsidR="009B28CD" w:rsidRDefault="009B28CD" w:rsidP="00D20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Eras Bold ITC">
    <w:altName w:val="Eras Bold ITC"/>
    <w:panose1 w:val="00000000000000000000"/>
    <w:charset w:val="00"/>
    <w:family w:val="swiss"/>
    <w:notTrueType/>
    <w:pitch w:val="default"/>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GillSans">
    <w:altName w:val="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6B" w:rsidRDefault="00E76E6B">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522420"/>
      <w:docPartObj>
        <w:docPartGallery w:val="Page Numbers (Bottom of Page)"/>
        <w:docPartUnique/>
      </w:docPartObj>
    </w:sdtPr>
    <w:sdtContent>
      <w:p w:rsidR="00E76E6B" w:rsidRDefault="00440F31">
        <w:pPr>
          <w:pStyle w:val="Footer"/>
          <w:jc w:val="center"/>
        </w:pPr>
        <w:r w:rsidRPr="00011FEA">
          <w:rPr>
            <w:sz w:val="20"/>
          </w:rPr>
          <w:fldChar w:fldCharType="begin"/>
        </w:r>
        <w:r w:rsidR="00E76E6B" w:rsidRPr="00011FEA">
          <w:rPr>
            <w:sz w:val="20"/>
          </w:rPr>
          <w:instrText xml:space="preserve"> PAGE   \* MERGEFORMAT </w:instrText>
        </w:r>
        <w:r w:rsidRPr="00011FEA">
          <w:rPr>
            <w:sz w:val="20"/>
          </w:rPr>
          <w:fldChar w:fldCharType="separate"/>
        </w:r>
        <w:r w:rsidR="005F5073">
          <w:rPr>
            <w:noProof/>
            <w:sz w:val="20"/>
          </w:rPr>
          <w:t>28</w:t>
        </w:r>
        <w:r w:rsidRPr="00011FEA">
          <w:rPr>
            <w:sz w:val="20"/>
          </w:rPr>
          <w:fldChar w:fldCharType="end"/>
        </w:r>
      </w:p>
    </w:sdtContent>
  </w:sdt>
  <w:p w:rsidR="00E76E6B" w:rsidRDefault="00E76E6B">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6B" w:rsidRDefault="00E76E6B">
    <w:pPr>
      <w:pStyle w:val="Footer"/>
      <w:jc w:val="center"/>
    </w:pPr>
  </w:p>
  <w:p w:rsidR="00E76E6B" w:rsidRPr="003C02B6" w:rsidRDefault="00E76E6B" w:rsidP="006A11A5">
    <w:pPr>
      <w:pStyle w:val="Footer"/>
      <w:tabs>
        <w:tab w:val="clear" w:pos="9360"/>
        <w:tab w:val="right" w:pos="97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CD" w:rsidRDefault="009B28CD" w:rsidP="00D2045F">
      <w:r>
        <w:separator/>
      </w:r>
    </w:p>
  </w:footnote>
  <w:footnote w:type="continuationSeparator" w:id="0">
    <w:p w:rsidR="009B28CD" w:rsidRDefault="009B28CD" w:rsidP="00D20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5E"/>
    <w:multiLevelType w:val="hybridMultilevel"/>
    <w:tmpl w:val="3078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41AF2"/>
    <w:multiLevelType w:val="hybridMultilevel"/>
    <w:tmpl w:val="E6FCFB80"/>
    <w:lvl w:ilvl="0" w:tplc="E4D8C888">
      <w:start w:val="1"/>
      <w:numFmt w:val="bullet"/>
      <w:lvlText w:val="•"/>
      <w:lvlJc w:val="left"/>
      <w:pPr>
        <w:ind w:left="860" w:hanging="360"/>
      </w:pPr>
      <w:rPr>
        <w:rFonts w:ascii="Calibri" w:eastAsia="Calibri" w:hAnsi="Calibri" w:hint="default"/>
        <w:spacing w:val="-3"/>
        <w:w w:val="99"/>
        <w:sz w:val="24"/>
        <w:szCs w:val="24"/>
      </w:rPr>
    </w:lvl>
    <w:lvl w:ilvl="1" w:tplc="B8A626FC">
      <w:start w:val="1"/>
      <w:numFmt w:val="bullet"/>
      <w:lvlText w:val="-"/>
      <w:lvlJc w:val="left"/>
      <w:pPr>
        <w:ind w:left="1220" w:hanging="360"/>
      </w:pPr>
      <w:rPr>
        <w:rFonts w:ascii="Times New Roman" w:eastAsia="Times New Roman" w:hAnsi="Times New Roman" w:hint="default"/>
        <w:spacing w:val="-4"/>
        <w:w w:val="99"/>
        <w:sz w:val="24"/>
        <w:szCs w:val="24"/>
      </w:rPr>
    </w:lvl>
    <w:lvl w:ilvl="2" w:tplc="0588B070">
      <w:start w:val="1"/>
      <w:numFmt w:val="bullet"/>
      <w:lvlText w:val="•"/>
      <w:lvlJc w:val="left"/>
      <w:pPr>
        <w:ind w:left="2235" w:hanging="360"/>
      </w:pPr>
      <w:rPr>
        <w:rFonts w:hint="default"/>
      </w:rPr>
    </w:lvl>
    <w:lvl w:ilvl="3" w:tplc="32BE2390">
      <w:start w:val="1"/>
      <w:numFmt w:val="bullet"/>
      <w:lvlText w:val="•"/>
      <w:lvlJc w:val="left"/>
      <w:pPr>
        <w:ind w:left="3251" w:hanging="360"/>
      </w:pPr>
      <w:rPr>
        <w:rFonts w:hint="default"/>
      </w:rPr>
    </w:lvl>
    <w:lvl w:ilvl="4" w:tplc="AD36677A">
      <w:start w:val="1"/>
      <w:numFmt w:val="bullet"/>
      <w:lvlText w:val="•"/>
      <w:lvlJc w:val="left"/>
      <w:pPr>
        <w:ind w:left="4266" w:hanging="360"/>
      </w:pPr>
      <w:rPr>
        <w:rFonts w:hint="default"/>
      </w:rPr>
    </w:lvl>
    <w:lvl w:ilvl="5" w:tplc="51162910">
      <w:start w:val="1"/>
      <w:numFmt w:val="bullet"/>
      <w:lvlText w:val="•"/>
      <w:lvlJc w:val="left"/>
      <w:pPr>
        <w:ind w:left="5282" w:hanging="360"/>
      </w:pPr>
      <w:rPr>
        <w:rFonts w:hint="default"/>
      </w:rPr>
    </w:lvl>
    <w:lvl w:ilvl="6" w:tplc="C9F08582">
      <w:start w:val="1"/>
      <w:numFmt w:val="bullet"/>
      <w:lvlText w:val="•"/>
      <w:lvlJc w:val="left"/>
      <w:pPr>
        <w:ind w:left="6297" w:hanging="360"/>
      </w:pPr>
      <w:rPr>
        <w:rFonts w:hint="default"/>
      </w:rPr>
    </w:lvl>
    <w:lvl w:ilvl="7" w:tplc="74729560">
      <w:start w:val="1"/>
      <w:numFmt w:val="bullet"/>
      <w:lvlText w:val="•"/>
      <w:lvlJc w:val="left"/>
      <w:pPr>
        <w:ind w:left="7313" w:hanging="360"/>
      </w:pPr>
      <w:rPr>
        <w:rFonts w:hint="default"/>
      </w:rPr>
    </w:lvl>
    <w:lvl w:ilvl="8" w:tplc="2EC8FCAE">
      <w:start w:val="1"/>
      <w:numFmt w:val="bullet"/>
      <w:lvlText w:val="•"/>
      <w:lvlJc w:val="left"/>
      <w:pPr>
        <w:ind w:left="8328" w:hanging="360"/>
      </w:pPr>
      <w:rPr>
        <w:rFonts w:hint="default"/>
      </w:rPr>
    </w:lvl>
  </w:abstractNum>
  <w:abstractNum w:abstractNumId="2">
    <w:nsid w:val="106350A1"/>
    <w:multiLevelType w:val="hybridMultilevel"/>
    <w:tmpl w:val="CA22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8C1268"/>
    <w:multiLevelType w:val="hybridMultilevel"/>
    <w:tmpl w:val="CBB2186A"/>
    <w:lvl w:ilvl="0" w:tplc="0BC01C80">
      <w:start w:val="1"/>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F664C"/>
    <w:multiLevelType w:val="hybridMultilevel"/>
    <w:tmpl w:val="6458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40AE"/>
    <w:multiLevelType w:val="hybridMultilevel"/>
    <w:tmpl w:val="B9F8FD9C"/>
    <w:lvl w:ilvl="0" w:tplc="5678B0A4">
      <w:start w:val="1"/>
      <w:numFmt w:val="bullet"/>
      <w:lvlText w:val="•"/>
      <w:lvlJc w:val="left"/>
      <w:pPr>
        <w:tabs>
          <w:tab w:val="num" w:pos="360"/>
        </w:tabs>
        <w:ind w:left="360" w:hanging="360"/>
      </w:pPr>
      <w:rPr>
        <w:rFonts w:ascii="Arial" w:hAnsi="Arial" w:hint="default"/>
      </w:rPr>
    </w:lvl>
    <w:lvl w:ilvl="1" w:tplc="0AA242D4" w:tentative="1">
      <w:start w:val="1"/>
      <w:numFmt w:val="bullet"/>
      <w:lvlText w:val="•"/>
      <w:lvlJc w:val="left"/>
      <w:pPr>
        <w:tabs>
          <w:tab w:val="num" w:pos="1080"/>
        </w:tabs>
        <w:ind w:left="1080" w:hanging="360"/>
      </w:pPr>
      <w:rPr>
        <w:rFonts w:ascii="Arial" w:hAnsi="Arial" w:hint="default"/>
      </w:rPr>
    </w:lvl>
    <w:lvl w:ilvl="2" w:tplc="451479A8" w:tentative="1">
      <w:start w:val="1"/>
      <w:numFmt w:val="bullet"/>
      <w:lvlText w:val="•"/>
      <w:lvlJc w:val="left"/>
      <w:pPr>
        <w:tabs>
          <w:tab w:val="num" w:pos="1800"/>
        </w:tabs>
        <w:ind w:left="1800" w:hanging="360"/>
      </w:pPr>
      <w:rPr>
        <w:rFonts w:ascii="Arial" w:hAnsi="Arial" w:hint="default"/>
      </w:rPr>
    </w:lvl>
    <w:lvl w:ilvl="3" w:tplc="89C490EE" w:tentative="1">
      <w:start w:val="1"/>
      <w:numFmt w:val="bullet"/>
      <w:lvlText w:val="•"/>
      <w:lvlJc w:val="left"/>
      <w:pPr>
        <w:tabs>
          <w:tab w:val="num" w:pos="2520"/>
        </w:tabs>
        <w:ind w:left="2520" w:hanging="360"/>
      </w:pPr>
      <w:rPr>
        <w:rFonts w:ascii="Arial" w:hAnsi="Arial" w:hint="default"/>
      </w:rPr>
    </w:lvl>
    <w:lvl w:ilvl="4" w:tplc="61567B46" w:tentative="1">
      <w:start w:val="1"/>
      <w:numFmt w:val="bullet"/>
      <w:lvlText w:val="•"/>
      <w:lvlJc w:val="left"/>
      <w:pPr>
        <w:tabs>
          <w:tab w:val="num" w:pos="3240"/>
        </w:tabs>
        <w:ind w:left="3240" w:hanging="360"/>
      </w:pPr>
      <w:rPr>
        <w:rFonts w:ascii="Arial" w:hAnsi="Arial" w:hint="default"/>
      </w:rPr>
    </w:lvl>
    <w:lvl w:ilvl="5" w:tplc="93E2A90E" w:tentative="1">
      <w:start w:val="1"/>
      <w:numFmt w:val="bullet"/>
      <w:lvlText w:val="•"/>
      <w:lvlJc w:val="left"/>
      <w:pPr>
        <w:tabs>
          <w:tab w:val="num" w:pos="3960"/>
        </w:tabs>
        <w:ind w:left="3960" w:hanging="360"/>
      </w:pPr>
      <w:rPr>
        <w:rFonts w:ascii="Arial" w:hAnsi="Arial" w:hint="default"/>
      </w:rPr>
    </w:lvl>
    <w:lvl w:ilvl="6" w:tplc="24E01BA4" w:tentative="1">
      <w:start w:val="1"/>
      <w:numFmt w:val="bullet"/>
      <w:lvlText w:val="•"/>
      <w:lvlJc w:val="left"/>
      <w:pPr>
        <w:tabs>
          <w:tab w:val="num" w:pos="4680"/>
        </w:tabs>
        <w:ind w:left="4680" w:hanging="360"/>
      </w:pPr>
      <w:rPr>
        <w:rFonts w:ascii="Arial" w:hAnsi="Arial" w:hint="default"/>
      </w:rPr>
    </w:lvl>
    <w:lvl w:ilvl="7" w:tplc="A52E60BE" w:tentative="1">
      <w:start w:val="1"/>
      <w:numFmt w:val="bullet"/>
      <w:lvlText w:val="•"/>
      <w:lvlJc w:val="left"/>
      <w:pPr>
        <w:tabs>
          <w:tab w:val="num" w:pos="5400"/>
        </w:tabs>
        <w:ind w:left="5400" w:hanging="360"/>
      </w:pPr>
      <w:rPr>
        <w:rFonts w:ascii="Arial" w:hAnsi="Arial" w:hint="default"/>
      </w:rPr>
    </w:lvl>
    <w:lvl w:ilvl="8" w:tplc="BDE6C154" w:tentative="1">
      <w:start w:val="1"/>
      <w:numFmt w:val="bullet"/>
      <w:lvlText w:val="•"/>
      <w:lvlJc w:val="left"/>
      <w:pPr>
        <w:tabs>
          <w:tab w:val="num" w:pos="6120"/>
        </w:tabs>
        <w:ind w:left="6120" w:hanging="360"/>
      </w:pPr>
      <w:rPr>
        <w:rFonts w:ascii="Arial" w:hAnsi="Arial" w:hint="default"/>
      </w:rPr>
    </w:lvl>
  </w:abstractNum>
  <w:abstractNum w:abstractNumId="6">
    <w:nsid w:val="1EF0075E"/>
    <w:multiLevelType w:val="hybridMultilevel"/>
    <w:tmpl w:val="B834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A167D"/>
    <w:multiLevelType w:val="hybridMultilevel"/>
    <w:tmpl w:val="C79C4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580529"/>
    <w:multiLevelType w:val="hybridMultilevel"/>
    <w:tmpl w:val="3D4E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322E61"/>
    <w:multiLevelType w:val="hybridMultilevel"/>
    <w:tmpl w:val="005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F6A1E"/>
    <w:multiLevelType w:val="hybridMultilevel"/>
    <w:tmpl w:val="7AC2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F36E8"/>
    <w:multiLevelType w:val="hybridMultilevel"/>
    <w:tmpl w:val="40A42DEE"/>
    <w:lvl w:ilvl="0" w:tplc="5ABA0118">
      <w:start w:val="1"/>
      <w:numFmt w:val="bullet"/>
      <w:lvlText w:val=""/>
      <w:lvlJc w:val="left"/>
      <w:pPr>
        <w:ind w:left="882" w:hanging="360"/>
      </w:pPr>
      <w:rPr>
        <w:rFonts w:ascii="Symbol" w:eastAsia="Symbol" w:hAnsi="Symbol" w:hint="default"/>
        <w:w w:val="102"/>
        <w:sz w:val="21"/>
        <w:szCs w:val="21"/>
      </w:rPr>
    </w:lvl>
    <w:lvl w:ilvl="1" w:tplc="598A7436">
      <w:start w:val="1"/>
      <w:numFmt w:val="bullet"/>
      <w:lvlText w:val="•"/>
      <w:lvlJc w:val="left"/>
      <w:pPr>
        <w:ind w:left="1688" w:hanging="360"/>
      </w:pPr>
      <w:rPr>
        <w:rFonts w:hint="default"/>
      </w:rPr>
    </w:lvl>
    <w:lvl w:ilvl="2" w:tplc="A28C5942">
      <w:start w:val="1"/>
      <w:numFmt w:val="bullet"/>
      <w:lvlText w:val="•"/>
      <w:lvlJc w:val="left"/>
      <w:pPr>
        <w:ind w:left="2496" w:hanging="360"/>
      </w:pPr>
      <w:rPr>
        <w:rFonts w:hint="default"/>
      </w:rPr>
    </w:lvl>
    <w:lvl w:ilvl="3" w:tplc="D430F4B8">
      <w:start w:val="1"/>
      <w:numFmt w:val="bullet"/>
      <w:lvlText w:val="•"/>
      <w:lvlJc w:val="left"/>
      <w:pPr>
        <w:ind w:left="3304" w:hanging="360"/>
      </w:pPr>
      <w:rPr>
        <w:rFonts w:hint="default"/>
      </w:rPr>
    </w:lvl>
    <w:lvl w:ilvl="4" w:tplc="C8A851F0">
      <w:start w:val="1"/>
      <w:numFmt w:val="bullet"/>
      <w:lvlText w:val="•"/>
      <w:lvlJc w:val="left"/>
      <w:pPr>
        <w:ind w:left="4112" w:hanging="360"/>
      </w:pPr>
      <w:rPr>
        <w:rFonts w:hint="default"/>
      </w:rPr>
    </w:lvl>
    <w:lvl w:ilvl="5" w:tplc="D8862400">
      <w:start w:val="1"/>
      <w:numFmt w:val="bullet"/>
      <w:lvlText w:val="•"/>
      <w:lvlJc w:val="left"/>
      <w:pPr>
        <w:ind w:left="4920" w:hanging="360"/>
      </w:pPr>
      <w:rPr>
        <w:rFonts w:hint="default"/>
      </w:rPr>
    </w:lvl>
    <w:lvl w:ilvl="6" w:tplc="7228E5B0">
      <w:start w:val="1"/>
      <w:numFmt w:val="bullet"/>
      <w:lvlText w:val="•"/>
      <w:lvlJc w:val="left"/>
      <w:pPr>
        <w:ind w:left="5728" w:hanging="360"/>
      </w:pPr>
      <w:rPr>
        <w:rFonts w:hint="default"/>
      </w:rPr>
    </w:lvl>
    <w:lvl w:ilvl="7" w:tplc="53EAC5AA">
      <w:start w:val="1"/>
      <w:numFmt w:val="bullet"/>
      <w:lvlText w:val="•"/>
      <w:lvlJc w:val="left"/>
      <w:pPr>
        <w:ind w:left="6536" w:hanging="360"/>
      </w:pPr>
      <w:rPr>
        <w:rFonts w:hint="default"/>
      </w:rPr>
    </w:lvl>
    <w:lvl w:ilvl="8" w:tplc="A0709092">
      <w:start w:val="1"/>
      <w:numFmt w:val="bullet"/>
      <w:lvlText w:val="•"/>
      <w:lvlJc w:val="left"/>
      <w:pPr>
        <w:ind w:left="7344" w:hanging="360"/>
      </w:pPr>
      <w:rPr>
        <w:rFonts w:hint="default"/>
      </w:rPr>
    </w:lvl>
  </w:abstractNum>
  <w:abstractNum w:abstractNumId="12">
    <w:nsid w:val="2DDF06C2"/>
    <w:multiLevelType w:val="hybridMultilevel"/>
    <w:tmpl w:val="4784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8485A"/>
    <w:multiLevelType w:val="hybridMultilevel"/>
    <w:tmpl w:val="DFB25908"/>
    <w:lvl w:ilvl="0" w:tplc="F6A847AE">
      <w:start w:val="1"/>
      <w:numFmt w:val="bullet"/>
      <w:lvlText w:val="•"/>
      <w:lvlJc w:val="left"/>
      <w:pPr>
        <w:tabs>
          <w:tab w:val="num" w:pos="720"/>
        </w:tabs>
        <w:ind w:left="720" w:hanging="360"/>
      </w:pPr>
      <w:rPr>
        <w:rFonts w:ascii="Arial" w:hAnsi="Arial" w:hint="default"/>
      </w:rPr>
    </w:lvl>
    <w:lvl w:ilvl="1" w:tplc="45BA3C86" w:tentative="1">
      <w:start w:val="1"/>
      <w:numFmt w:val="bullet"/>
      <w:lvlText w:val="•"/>
      <w:lvlJc w:val="left"/>
      <w:pPr>
        <w:tabs>
          <w:tab w:val="num" w:pos="1440"/>
        </w:tabs>
        <w:ind w:left="1440" w:hanging="360"/>
      </w:pPr>
      <w:rPr>
        <w:rFonts w:ascii="Arial" w:hAnsi="Arial" w:hint="default"/>
      </w:rPr>
    </w:lvl>
    <w:lvl w:ilvl="2" w:tplc="72E88F12" w:tentative="1">
      <w:start w:val="1"/>
      <w:numFmt w:val="bullet"/>
      <w:lvlText w:val="•"/>
      <w:lvlJc w:val="left"/>
      <w:pPr>
        <w:tabs>
          <w:tab w:val="num" w:pos="2160"/>
        </w:tabs>
        <w:ind w:left="2160" w:hanging="360"/>
      </w:pPr>
      <w:rPr>
        <w:rFonts w:ascii="Arial" w:hAnsi="Arial" w:hint="default"/>
      </w:rPr>
    </w:lvl>
    <w:lvl w:ilvl="3" w:tplc="4C164DA6" w:tentative="1">
      <w:start w:val="1"/>
      <w:numFmt w:val="bullet"/>
      <w:lvlText w:val="•"/>
      <w:lvlJc w:val="left"/>
      <w:pPr>
        <w:tabs>
          <w:tab w:val="num" w:pos="2880"/>
        </w:tabs>
        <w:ind w:left="2880" w:hanging="360"/>
      </w:pPr>
      <w:rPr>
        <w:rFonts w:ascii="Arial" w:hAnsi="Arial" w:hint="default"/>
      </w:rPr>
    </w:lvl>
    <w:lvl w:ilvl="4" w:tplc="4C32AF26" w:tentative="1">
      <w:start w:val="1"/>
      <w:numFmt w:val="bullet"/>
      <w:lvlText w:val="•"/>
      <w:lvlJc w:val="left"/>
      <w:pPr>
        <w:tabs>
          <w:tab w:val="num" w:pos="3600"/>
        </w:tabs>
        <w:ind w:left="3600" w:hanging="360"/>
      </w:pPr>
      <w:rPr>
        <w:rFonts w:ascii="Arial" w:hAnsi="Arial" w:hint="default"/>
      </w:rPr>
    </w:lvl>
    <w:lvl w:ilvl="5" w:tplc="B51EC00A" w:tentative="1">
      <w:start w:val="1"/>
      <w:numFmt w:val="bullet"/>
      <w:lvlText w:val="•"/>
      <w:lvlJc w:val="left"/>
      <w:pPr>
        <w:tabs>
          <w:tab w:val="num" w:pos="4320"/>
        </w:tabs>
        <w:ind w:left="4320" w:hanging="360"/>
      </w:pPr>
      <w:rPr>
        <w:rFonts w:ascii="Arial" w:hAnsi="Arial" w:hint="default"/>
      </w:rPr>
    </w:lvl>
    <w:lvl w:ilvl="6" w:tplc="ED1CE49A" w:tentative="1">
      <w:start w:val="1"/>
      <w:numFmt w:val="bullet"/>
      <w:lvlText w:val="•"/>
      <w:lvlJc w:val="left"/>
      <w:pPr>
        <w:tabs>
          <w:tab w:val="num" w:pos="5040"/>
        </w:tabs>
        <w:ind w:left="5040" w:hanging="360"/>
      </w:pPr>
      <w:rPr>
        <w:rFonts w:ascii="Arial" w:hAnsi="Arial" w:hint="default"/>
      </w:rPr>
    </w:lvl>
    <w:lvl w:ilvl="7" w:tplc="649E8B90" w:tentative="1">
      <w:start w:val="1"/>
      <w:numFmt w:val="bullet"/>
      <w:lvlText w:val="•"/>
      <w:lvlJc w:val="left"/>
      <w:pPr>
        <w:tabs>
          <w:tab w:val="num" w:pos="5760"/>
        </w:tabs>
        <w:ind w:left="5760" w:hanging="360"/>
      </w:pPr>
      <w:rPr>
        <w:rFonts w:ascii="Arial" w:hAnsi="Arial" w:hint="default"/>
      </w:rPr>
    </w:lvl>
    <w:lvl w:ilvl="8" w:tplc="ADA087B8" w:tentative="1">
      <w:start w:val="1"/>
      <w:numFmt w:val="bullet"/>
      <w:lvlText w:val="•"/>
      <w:lvlJc w:val="left"/>
      <w:pPr>
        <w:tabs>
          <w:tab w:val="num" w:pos="6480"/>
        </w:tabs>
        <w:ind w:left="6480" w:hanging="360"/>
      </w:pPr>
      <w:rPr>
        <w:rFonts w:ascii="Arial" w:hAnsi="Arial" w:hint="default"/>
      </w:rPr>
    </w:lvl>
  </w:abstractNum>
  <w:abstractNum w:abstractNumId="14">
    <w:nsid w:val="31606524"/>
    <w:multiLevelType w:val="hybridMultilevel"/>
    <w:tmpl w:val="A678C690"/>
    <w:lvl w:ilvl="0" w:tplc="037CEF3A">
      <w:start w:val="1"/>
      <w:numFmt w:val="decimal"/>
      <w:lvlText w:val="%1."/>
      <w:lvlJc w:val="left"/>
      <w:pPr>
        <w:ind w:left="860" w:hanging="360"/>
      </w:pPr>
      <w:rPr>
        <w:rFonts w:ascii="Calibri" w:eastAsia="Calibri" w:hAnsi="Calibri" w:hint="default"/>
        <w:spacing w:val="-4"/>
        <w:w w:val="100"/>
        <w:sz w:val="24"/>
        <w:szCs w:val="24"/>
      </w:rPr>
    </w:lvl>
    <w:lvl w:ilvl="1" w:tplc="3544F6A2">
      <w:start w:val="1"/>
      <w:numFmt w:val="bullet"/>
      <w:lvlText w:val="•"/>
      <w:lvlJc w:val="left"/>
      <w:pPr>
        <w:ind w:left="1810" w:hanging="360"/>
      </w:pPr>
      <w:rPr>
        <w:rFonts w:hint="default"/>
      </w:rPr>
    </w:lvl>
    <w:lvl w:ilvl="2" w:tplc="3C922634">
      <w:start w:val="1"/>
      <w:numFmt w:val="bullet"/>
      <w:lvlText w:val="•"/>
      <w:lvlJc w:val="left"/>
      <w:pPr>
        <w:ind w:left="2760" w:hanging="360"/>
      </w:pPr>
      <w:rPr>
        <w:rFonts w:hint="default"/>
      </w:rPr>
    </w:lvl>
    <w:lvl w:ilvl="3" w:tplc="DBDC0080">
      <w:start w:val="1"/>
      <w:numFmt w:val="bullet"/>
      <w:lvlText w:val="•"/>
      <w:lvlJc w:val="left"/>
      <w:pPr>
        <w:ind w:left="3710" w:hanging="360"/>
      </w:pPr>
      <w:rPr>
        <w:rFonts w:hint="default"/>
      </w:rPr>
    </w:lvl>
    <w:lvl w:ilvl="4" w:tplc="8B64DD12">
      <w:start w:val="1"/>
      <w:numFmt w:val="bullet"/>
      <w:lvlText w:val="•"/>
      <w:lvlJc w:val="left"/>
      <w:pPr>
        <w:ind w:left="4660" w:hanging="360"/>
      </w:pPr>
      <w:rPr>
        <w:rFonts w:hint="default"/>
      </w:rPr>
    </w:lvl>
    <w:lvl w:ilvl="5" w:tplc="BCD26DB6">
      <w:start w:val="1"/>
      <w:numFmt w:val="bullet"/>
      <w:lvlText w:val="•"/>
      <w:lvlJc w:val="left"/>
      <w:pPr>
        <w:ind w:left="5610" w:hanging="360"/>
      </w:pPr>
      <w:rPr>
        <w:rFonts w:hint="default"/>
      </w:rPr>
    </w:lvl>
    <w:lvl w:ilvl="6" w:tplc="5B368C64">
      <w:start w:val="1"/>
      <w:numFmt w:val="bullet"/>
      <w:lvlText w:val="•"/>
      <w:lvlJc w:val="left"/>
      <w:pPr>
        <w:ind w:left="6560" w:hanging="360"/>
      </w:pPr>
      <w:rPr>
        <w:rFonts w:hint="default"/>
      </w:rPr>
    </w:lvl>
    <w:lvl w:ilvl="7" w:tplc="591AA326">
      <w:start w:val="1"/>
      <w:numFmt w:val="bullet"/>
      <w:lvlText w:val="•"/>
      <w:lvlJc w:val="left"/>
      <w:pPr>
        <w:ind w:left="7510" w:hanging="360"/>
      </w:pPr>
      <w:rPr>
        <w:rFonts w:hint="default"/>
      </w:rPr>
    </w:lvl>
    <w:lvl w:ilvl="8" w:tplc="5B3A1B52">
      <w:start w:val="1"/>
      <w:numFmt w:val="bullet"/>
      <w:lvlText w:val="•"/>
      <w:lvlJc w:val="left"/>
      <w:pPr>
        <w:ind w:left="8460" w:hanging="360"/>
      </w:pPr>
      <w:rPr>
        <w:rFonts w:hint="default"/>
      </w:rPr>
    </w:lvl>
  </w:abstractNum>
  <w:abstractNum w:abstractNumId="15">
    <w:nsid w:val="343A65F5"/>
    <w:multiLevelType w:val="hybridMultilevel"/>
    <w:tmpl w:val="C3E0D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581F7D"/>
    <w:multiLevelType w:val="hybridMultilevel"/>
    <w:tmpl w:val="6FC8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826E3"/>
    <w:multiLevelType w:val="hybridMultilevel"/>
    <w:tmpl w:val="022E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B0C73"/>
    <w:multiLevelType w:val="hybridMultilevel"/>
    <w:tmpl w:val="B33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A743A"/>
    <w:multiLevelType w:val="hybridMultilevel"/>
    <w:tmpl w:val="A4562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F4084"/>
    <w:multiLevelType w:val="hybridMultilevel"/>
    <w:tmpl w:val="85548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E20813"/>
    <w:multiLevelType w:val="hybridMultilevel"/>
    <w:tmpl w:val="F44E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6275B3"/>
    <w:multiLevelType w:val="hybridMultilevel"/>
    <w:tmpl w:val="9B3CC68A"/>
    <w:lvl w:ilvl="0" w:tplc="C3A4DF06">
      <w:start w:val="2004"/>
      <w:numFmt w:val="bullet"/>
      <w:lvlText w:val="-"/>
      <w:lvlJc w:val="left"/>
      <w:pPr>
        <w:ind w:left="4680" w:hanging="360"/>
      </w:pPr>
      <w:rPr>
        <w:rFonts w:ascii="Calibri" w:eastAsia="Times New Roman"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nsid w:val="50BF7DC6"/>
    <w:multiLevelType w:val="hybridMultilevel"/>
    <w:tmpl w:val="8F30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7D4A36"/>
    <w:multiLevelType w:val="hybridMultilevel"/>
    <w:tmpl w:val="6B8C33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2A"/>
    <w:multiLevelType w:val="hybridMultilevel"/>
    <w:tmpl w:val="65EA2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150C64"/>
    <w:multiLevelType w:val="multilevel"/>
    <w:tmpl w:val="0A78E3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98951CC"/>
    <w:multiLevelType w:val="hybridMultilevel"/>
    <w:tmpl w:val="719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7"/>
  </w:num>
  <w:num w:numId="4">
    <w:abstractNumId w:val="22"/>
  </w:num>
  <w:num w:numId="5">
    <w:abstractNumId w:val="15"/>
  </w:num>
  <w:num w:numId="6">
    <w:abstractNumId w:val="21"/>
  </w:num>
  <w:num w:numId="7">
    <w:abstractNumId w:val="26"/>
  </w:num>
  <w:num w:numId="8">
    <w:abstractNumId w:val="20"/>
  </w:num>
  <w:num w:numId="9">
    <w:abstractNumId w:val="16"/>
  </w:num>
  <w:num w:numId="10">
    <w:abstractNumId w:val="19"/>
  </w:num>
  <w:num w:numId="11">
    <w:abstractNumId w:val="7"/>
  </w:num>
  <w:num w:numId="12">
    <w:abstractNumId w:val="27"/>
  </w:num>
  <w:num w:numId="13">
    <w:abstractNumId w:val="25"/>
  </w:num>
  <w:num w:numId="14">
    <w:abstractNumId w:val="2"/>
  </w:num>
  <w:num w:numId="15">
    <w:abstractNumId w:val="8"/>
  </w:num>
  <w:num w:numId="16">
    <w:abstractNumId w:val="14"/>
  </w:num>
  <w:num w:numId="17">
    <w:abstractNumId w:val="1"/>
  </w:num>
  <w:num w:numId="18">
    <w:abstractNumId w:val="11"/>
  </w:num>
  <w:num w:numId="19">
    <w:abstractNumId w:val="4"/>
  </w:num>
  <w:num w:numId="20">
    <w:abstractNumId w:val="18"/>
  </w:num>
  <w:num w:numId="21">
    <w:abstractNumId w:val="0"/>
  </w:num>
  <w:num w:numId="22">
    <w:abstractNumId w:val="9"/>
  </w:num>
  <w:num w:numId="23">
    <w:abstractNumId w:val="23"/>
  </w:num>
  <w:num w:numId="24">
    <w:abstractNumId w:val="12"/>
  </w:num>
  <w:num w:numId="25">
    <w:abstractNumId w:val="6"/>
  </w:num>
  <w:num w:numId="26">
    <w:abstractNumId w:val="24"/>
  </w:num>
  <w:num w:numId="27">
    <w:abstractNumId w:val="3"/>
  </w:num>
  <w:num w:numId="28">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0657">
      <o:colormenu v:ext="edit" fillcolor="none [1606]"/>
    </o:shapedefaults>
  </w:hdrShapeDefaults>
  <w:footnotePr>
    <w:footnote w:id="-1"/>
    <w:footnote w:id="0"/>
  </w:footnotePr>
  <w:endnotePr>
    <w:endnote w:id="-1"/>
    <w:endnote w:id="0"/>
  </w:endnotePr>
  <w:compat/>
  <w:rsids>
    <w:rsidRoot w:val="00566E7F"/>
    <w:rsid w:val="00000DF1"/>
    <w:rsid w:val="00001CD9"/>
    <w:rsid w:val="000074E3"/>
    <w:rsid w:val="00007541"/>
    <w:rsid w:val="00007B35"/>
    <w:rsid w:val="00011FEA"/>
    <w:rsid w:val="000149EB"/>
    <w:rsid w:val="00020428"/>
    <w:rsid w:val="00021A70"/>
    <w:rsid w:val="00022800"/>
    <w:rsid w:val="00022A83"/>
    <w:rsid w:val="00023FFE"/>
    <w:rsid w:val="00025B84"/>
    <w:rsid w:val="00025F40"/>
    <w:rsid w:val="00026234"/>
    <w:rsid w:val="00027AAD"/>
    <w:rsid w:val="0003137A"/>
    <w:rsid w:val="000334C3"/>
    <w:rsid w:val="00033E11"/>
    <w:rsid w:val="000359D6"/>
    <w:rsid w:val="00036861"/>
    <w:rsid w:val="00036DF6"/>
    <w:rsid w:val="00036EA8"/>
    <w:rsid w:val="00037698"/>
    <w:rsid w:val="00037908"/>
    <w:rsid w:val="00037FD1"/>
    <w:rsid w:val="000405F1"/>
    <w:rsid w:val="00041243"/>
    <w:rsid w:val="00043A37"/>
    <w:rsid w:val="00043E61"/>
    <w:rsid w:val="00045640"/>
    <w:rsid w:val="00045BE8"/>
    <w:rsid w:val="000463E5"/>
    <w:rsid w:val="00047DE1"/>
    <w:rsid w:val="00051E54"/>
    <w:rsid w:val="00052278"/>
    <w:rsid w:val="00052B2E"/>
    <w:rsid w:val="000536FB"/>
    <w:rsid w:val="00055BD0"/>
    <w:rsid w:val="00060C67"/>
    <w:rsid w:val="00061295"/>
    <w:rsid w:val="00061A8B"/>
    <w:rsid w:val="000638FB"/>
    <w:rsid w:val="0006410A"/>
    <w:rsid w:val="00066643"/>
    <w:rsid w:val="000674DC"/>
    <w:rsid w:val="00074BFD"/>
    <w:rsid w:val="0007587A"/>
    <w:rsid w:val="00075BE1"/>
    <w:rsid w:val="00076225"/>
    <w:rsid w:val="00076931"/>
    <w:rsid w:val="00080A4A"/>
    <w:rsid w:val="000815D1"/>
    <w:rsid w:val="000822AA"/>
    <w:rsid w:val="000835B5"/>
    <w:rsid w:val="00084082"/>
    <w:rsid w:val="00084936"/>
    <w:rsid w:val="000858EE"/>
    <w:rsid w:val="00085982"/>
    <w:rsid w:val="000875E4"/>
    <w:rsid w:val="00087FE8"/>
    <w:rsid w:val="00094020"/>
    <w:rsid w:val="0009482A"/>
    <w:rsid w:val="00095A47"/>
    <w:rsid w:val="000A0BB0"/>
    <w:rsid w:val="000A16B9"/>
    <w:rsid w:val="000A3A8C"/>
    <w:rsid w:val="000A5129"/>
    <w:rsid w:val="000A58E6"/>
    <w:rsid w:val="000A67AF"/>
    <w:rsid w:val="000A7C55"/>
    <w:rsid w:val="000B261D"/>
    <w:rsid w:val="000B4CE8"/>
    <w:rsid w:val="000C0BD4"/>
    <w:rsid w:val="000C2378"/>
    <w:rsid w:val="000C2854"/>
    <w:rsid w:val="000C4D20"/>
    <w:rsid w:val="000C721F"/>
    <w:rsid w:val="000D0B8C"/>
    <w:rsid w:val="000D0FAC"/>
    <w:rsid w:val="000D1152"/>
    <w:rsid w:val="000D560F"/>
    <w:rsid w:val="000D6AF6"/>
    <w:rsid w:val="000E1B54"/>
    <w:rsid w:val="000E309D"/>
    <w:rsid w:val="000E4F53"/>
    <w:rsid w:val="000E66FE"/>
    <w:rsid w:val="000F12C0"/>
    <w:rsid w:val="000F2575"/>
    <w:rsid w:val="000F4117"/>
    <w:rsid w:val="000F53B3"/>
    <w:rsid w:val="000F5C8F"/>
    <w:rsid w:val="000F68F5"/>
    <w:rsid w:val="000F775D"/>
    <w:rsid w:val="001007F2"/>
    <w:rsid w:val="00104935"/>
    <w:rsid w:val="00104B4F"/>
    <w:rsid w:val="00105060"/>
    <w:rsid w:val="00105AD6"/>
    <w:rsid w:val="00107B48"/>
    <w:rsid w:val="00111B0F"/>
    <w:rsid w:val="001156BB"/>
    <w:rsid w:val="00116683"/>
    <w:rsid w:val="00120B6A"/>
    <w:rsid w:val="00120D43"/>
    <w:rsid w:val="00121A4C"/>
    <w:rsid w:val="001257B9"/>
    <w:rsid w:val="00125B80"/>
    <w:rsid w:val="00125B91"/>
    <w:rsid w:val="0013478C"/>
    <w:rsid w:val="00136C7B"/>
    <w:rsid w:val="00140AE3"/>
    <w:rsid w:val="00140B9F"/>
    <w:rsid w:val="00142B74"/>
    <w:rsid w:val="00143336"/>
    <w:rsid w:val="001435D7"/>
    <w:rsid w:val="00143C55"/>
    <w:rsid w:val="0014528E"/>
    <w:rsid w:val="00145661"/>
    <w:rsid w:val="00145BCA"/>
    <w:rsid w:val="00150847"/>
    <w:rsid w:val="001511B8"/>
    <w:rsid w:val="001514DB"/>
    <w:rsid w:val="00153925"/>
    <w:rsid w:val="00154B9A"/>
    <w:rsid w:val="00154E6C"/>
    <w:rsid w:val="00155722"/>
    <w:rsid w:val="00161005"/>
    <w:rsid w:val="00161B79"/>
    <w:rsid w:val="00162A79"/>
    <w:rsid w:val="00163C3E"/>
    <w:rsid w:val="00164585"/>
    <w:rsid w:val="00164962"/>
    <w:rsid w:val="0016742C"/>
    <w:rsid w:val="00167613"/>
    <w:rsid w:val="001678F8"/>
    <w:rsid w:val="00170425"/>
    <w:rsid w:val="00175D13"/>
    <w:rsid w:val="00176A40"/>
    <w:rsid w:val="001803AA"/>
    <w:rsid w:val="0018188C"/>
    <w:rsid w:val="001847AA"/>
    <w:rsid w:val="00185B2C"/>
    <w:rsid w:val="0018725F"/>
    <w:rsid w:val="00187B0A"/>
    <w:rsid w:val="00190715"/>
    <w:rsid w:val="00191B70"/>
    <w:rsid w:val="00191C09"/>
    <w:rsid w:val="00191D83"/>
    <w:rsid w:val="00194447"/>
    <w:rsid w:val="00195A1F"/>
    <w:rsid w:val="00196912"/>
    <w:rsid w:val="001A0329"/>
    <w:rsid w:val="001A0743"/>
    <w:rsid w:val="001A19F6"/>
    <w:rsid w:val="001A272D"/>
    <w:rsid w:val="001A2DEC"/>
    <w:rsid w:val="001A5CED"/>
    <w:rsid w:val="001A7D5A"/>
    <w:rsid w:val="001A7DEA"/>
    <w:rsid w:val="001B198B"/>
    <w:rsid w:val="001B3969"/>
    <w:rsid w:val="001B4091"/>
    <w:rsid w:val="001B4347"/>
    <w:rsid w:val="001B51E9"/>
    <w:rsid w:val="001B6C94"/>
    <w:rsid w:val="001C100E"/>
    <w:rsid w:val="001C29D4"/>
    <w:rsid w:val="001C3D62"/>
    <w:rsid w:val="001C7213"/>
    <w:rsid w:val="001D1B9D"/>
    <w:rsid w:val="001D30D8"/>
    <w:rsid w:val="001D4566"/>
    <w:rsid w:val="001D617A"/>
    <w:rsid w:val="001E060D"/>
    <w:rsid w:val="001E2D2B"/>
    <w:rsid w:val="001E3240"/>
    <w:rsid w:val="001E3C60"/>
    <w:rsid w:val="001E4ECC"/>
    <w:rsid w:val="001F00BC"/>
    <w:rsid w:val="001F0935"/>
    <w:rsid w:val="001F5FA5"/>
    <w:rsid w:val="001F7B5C"/>
    <w:rsid w:val="00201294"/>
    <w:rsid w:val="00201C39"/>
    <w:rsid w:val="00201DEE"/>
    <w:rsid w:val="00203CC8"/>
    <w:rsid w:val="00204864"/>
    <w:rsid w:val="0020539E"/>
    <w:rsid w:val="00205DEF"/>
    <w:rsid w:val="00206E09"/>
    <w:rsid w:val="00207656"/>
    <w:rsid w:val="00207C1D"/>
    <w:rsid w:val="00210C20"/>
    <w:rsid w:val="00211225"/>
    <w:rsid w:val="00211A78"/>
    <w:rsid w:val="00211C80"/>
    <w:rsid w:val="0021217E"/>
    <w:rsid w:val="00213565"/>
    <w:rsid w:val="00213B5A"/>
    <w:rsid w:val="00213C99"/>
    <w:rsid w:val="002178FE"/>
    <w:rsid w:val="00217B3C"/>
    <w:rsid w:val="00220D50"/>
    <w:rsid w:val="00223A2D"/>
    <w:rsid w:val="00224118"/>
    <w:rsid w:val="00224575"/>
    <w:rsid w:val="002253EF"/>
    <w:rsid w:val="00225614"/>
    <w:rsid w:val="00225D65"/>
    <w:rsid w:val="002268A2"/>
    <w:rsid w:val="00230527"/>
    <w:rsid w:val="00230EE2"/>
    <w:rsid w:val="002329E0"/>
    <w:rsid w:val="00232BE0"/>
    <w:rsid w:val="00232F1F"/>
    <w:rsid w:val="00233EE9"/>
    <w:rsid w:val="00235DCC"/>
    <w:rsid w:val="00241C7A"/>
    <w:rsid w:val="0024288C"/>
    <w:rsid w:val="00243E3E"/>
    <w:rsid w:val="00250252"/>
    <w:rsid w:val="002504B8"/>
    <w:rsid w:val="002506A5"/>
    <w:rsid w:val="00254E41"/>
    <w:rsid w:val="002563C8"/>
    <w:rsid w:val="00262484"/>
    <w:rsid w:val="0026309E"/>
    <w:rsid w:val="002650EF"/>
    <w:rsid w:val="00267C80"/>
    <w:rsid w:val="002733C1"/>
    <w:rsid w:val="0027410E"/>
    <w:rsid w:val="002751CE"/>
    <w:rsid w:val="002751EB"/>
    <w:rsid w:val="00276420"/>
    <w:rsid w:val="00280DB0"/>
    <w:rsid w:val="002811AC"/>
    <w:rsid w:val="002818F5"/>
    <w:rsid w:val="00282743"/>
    <w:rsid w:val="0028484D"/>
    <w:rsid w:val="00284860"/>
    <w:rsid w:val="00290EF5"/>
    <w:rsid w:val="0029124C"/>
    <w:rsid w:val="00291D2C"/>
    <w:rsid w:val="00294A94"/>
    <w:rsid w:val="002955CE"/>
    <w:rsid w:val="00296C4F"/>
    <w:rsid w:val="002A329D"/>
    <w:rsid w:val="002A342C"/>
    <w:rsid w:val="002A368F"/>
    <w:rsid w:val="002A4A64"/>
    <w:rsid w:val="002A6A80"/>
    <w:rsid w:val="002B1673"/>
    <w:rsid w:val="002B26BC"/>
    <w:rsid w:val="002B36CF"/>
    <w:rsid w:val="002B3EBD"/>
    <w:rsid w:val="002B414C"/>
    <w:rsid w:val="002B5608"/>
    <w:rsid w:val="002B5AEA"/>
    <w:rsid w:val="002B7AF7"/>
    <w:rsid w:val="002C0645"/>
    <w:rsid w:val="002C0E19"/>
    <w:rsid w:val="002C18F4"/>
    <w:rsid w:val="002C221C"/>
    <w:rsid w:val="002C2CED"/>
    <w:rsid w:val="002C37D9"/>
    <w:rsid w:val="002C5217"/>
    <w:rsid w:val="002C589C"/>
    <w:rsid w:val="002D3C7E"/>
    <w:rsid w:val="002D42DC"/>
    <w:rsid w:val="002E0028"/>
    <w:rsid w:val="002E1699"/>
    <w:rsid w:val="002E4968"/>
    <w:rsid w:val="002E6B44"/>
    <w:rsid w:val="002E7166"/>
    <w:rsid w:val="002F4401"/>
    <w:rsid w:val="002F5764"/>
    <w:rsid w:val="002F715B"/>
    <w:rsid w:val="002F7C59"/>
    <w:rsid w:val="00300CFE"/>
    <w:rsid w:val="00301015"/>
    <w:rsid w:val="00302F25"/>
    <w:rsid w:val="00305552"/>
    <w:rsid w:val="00305670"/>
    <w:rsid w:val="00310AB7"/>
    <w:rsid w:val="00311E2F"/>
    <w:rsid w:val="003122B2"/>
    <w:rsid w:val="00313FC4"/>
    <w:rsid w:val="003163CB"/>
    <w:rsid w:val="00320136"/>
    <w:rsid w:val="003210B7"/>
    <w:rsid w:val="00324277"/>
    <w:rsid w:val="00325802"/>
    <w:rsid w:val="00327810"/>
    <w:rsid w:val="00327A34"/>
    <w:rsid w:val="00330A13"/>
    <w:rsid w:val="0033157C"/>
    <w:rsid w:val="00331CE6"/>
    <w:rsid w:val="00332084"/>
    <w:rsid w:val="00332322"/>
    <w:rsid w:val="003338A1"/>
    <w:rsid w:val="003350C8"/>
    <w:rsid w:val="00341479"/>
    <w:rsid w:val="003424E1"/>
    <w:rsid w:val="0034288C"/>
    <w:rsid w:val="003432B8"/>
    <w:rsid w:val="003444CD"/>
    <w:rsid w:val="00350BFF"/>
    <w:rsid w:val="003525D2"/>
    <w:rsid w:val="00352A32"/>
    <w:rsid w:val="00352B2A"/>
    <w:rsid w:val="00355151"/>
    <w:rsid w:val="0035667A"/>
    <w:rsid w:val="00360827"/>
    <w:rsid w:val="00360970"/>
    <w:rsid w:val="00361192"/>
    <w:rsid w:val="003613F1"/>
    <w:rsid w:val="003628C9"/>
    <w:rsid w:val="00362D47"/>
    <w:rsid w:val="003675D5"/>
    <w:rsid w:val="00370EF3"/>
    <w:rsid w:val="003710B2"/>
    <w:rsid w:val="003717B0"/>
    <w:rsid w:val="00374792"/>
    <w:rsid w:val="0037547F"/>
    <w:rsid w:val="003756A4"/>
    <w:rsid w:val="003766F2"/>
    <w:rsid w:val="003775DC"/>
    <w:rsid w:val="00377885"/>
    <w:rsid w:val="0038006C"/>
    <w:rsid w:val="0038048B"/>
    <w:rsid w:val="00384769"/>
    <w:rsid w:val="00384F8E"/>
    <w:rsid w:val="00385E88"/>
    <w:rsid w:val="00387A2C"/>
    <w:rsid w:val="00390A13"/>
    <w:rsid w:val="00393AB2"/>
    <w:rsid w:val="00393FFC"/>
    <w:rsid w:val="003950B9"/>
    <w:rsid w:val="00397CDC"/>
    <w:rsid w:val="003A1385"/>
    <w:rsid w:val="003A1A42"/>
    <w:rsid w:val="003A2286"/>
    <w:rsid w:val="003A247A"/>
    <w:rsid w:val="003A3388"/>
    <w:rsid w:val="003A42C8"/>
    <w:rsid w:val="003A4FBB"/>
    <w:rsid w:val="003A528D"/>
    <w:rsid w:val="003A5D9B"/>
    <w:rsid w:val="003A6E91"/>
    <w:rsid w:val="003A7446"/>
    <w:rsid w:val="003B0AD0"/>
    <w:rsid w:val="003B281A"/>
    <w:rsid w:val="003B2CC7"/>
    <w:rsid w:val="003B3918"/>
    <w:rsid w:val="003B4E3E"/>
    <w:rsid w:val="003B5698"/>
    <w:rsid w:val="003B629B"/>
    <w:rsid w:val="003C02B6"/>
    <w:rsid w:val="003C0462"/>
    <w:rsid w:val="003C09F7"/>
    <w:rsid w:val="003C0A6E"/>
    <w:rsid w:val="003C217D"/>
    <w:rsid w:val="003C2315"/>
    <w:rsid w:val="003C4748"/>
    <w:rsid w:val="003C5B20"/>
    <w:rsid w:val="003D0741"/>
    <w:rsid w:val="003D177C"/>
    <w:rsid w:val="003D1F7A"/>
    <w:rsid w:val="003D2054"/>
    <w:rsid w:val="003D2D5C"/>
    <w:rsid w:val="003D5C46"/>
    <w:rsid w:val="003D76E5"/>
    <w:rsid w:val="003E1070"/>
    <w:rsid w:val="003E1632"/>
    <w:rsid w:val="003E167B"/>
    <w:rsid w:val="003E3609"/>
    <w:rsid w:val="003E4F10"/>
    <w:rsid w:val="003E6FC9"/>
    <w:rsid w:val="003E7C6B"/>
    <w:rsid w:val="003F003E"/>
    <w:rsid w:val="003F13A7"/>
    <w:rsid w:val="003F334A"/>
    <w:rsid w:val="00400309"/>
    <w:rsid w:val="004003D8"/>
    <w:rsid w:val="00401865"/>
    <w:rsid w:val="0040738C"/>
    <w:rsid w:val="004079AC"/>
    <w:rsid w:val="00410460"/>
    <w:rsid w:val="00410C11"/>
    <w:rsid w:val="0041218E"/>
    <w:rsid w:val="00412649"/>
    <w:rsid w:val="00412D3C"/>
    <w:rsid w:val="0041552A"/>
    <w:rsid w:val="004158E3"/>
    <w:rsid w:val="00416928"/>
    <w:rsid w:val="00416FF0"/>
    <w:rsid w:val="00420643"/>
    <w:rsid w:val="00421A23"/>
    <w:rsid w:val="00421CE3"/>
    <w:rsid w:val="00421E5D"/>
    <w:rsid w:val="0042524E"/>
    <w:rsid w:val="0042602D"/>
    <w:rsid w:val="004264AF"/>
    <w:rsid w:val="00427775"/>
    <w:rsid w:val="004316F6"/>
    <w:rsid w:val="0043205A"/>
    <w:rsid w:val="004370E3"/>
    <w:rsid w:val="00440F31"/>
    <w:rsid w:val="00443805"/>
    <w:rsid w:val="00443F40"/>
    <w:rsid w:val="00444033"/>
    <w:rsid w:val="004440BA"/>
    <w:rsid w:val="00444921"/>
    <w:rsid w:val="00447900"/>
    <w:rsid w:val="0045090F"/>
    <w:rsid w:val="00450978"/>
    <w:rsid w:val="00450996"/>
    <w:rsid w:val="00455D8E"/>
    <w:rsid w:val="00456164"/>
    <w:rsid w:val="00456B6C"/>
    <w:rsid w:val="00457CF8"/>
    <w:rsid w:val="00463325"/>
    <w:rsid w:val="004663B2"/>
    <w:rsid w:val="0046798B"/>
    <w:rsid w:val="00467FF4"/>
    <w:rsid w:val="00470A8F"/>
    <w:rsid w:val="004719B2"/>
    <w:rsid w:val="00472188"/>
    <w:rsid w:val="00481372"/>
    <w:rsid w:val="00481CBF"/>
    <w:rsid w:val="004827ED"/>
    <w:rsid w:val="00482FAF"/>
    <w:rsid w:val="00483E0D"/>
    <w:rsid w:val="00484D58"/>
    <w:rsid w:val="004859C7"/>
    <w:rsid w:val="0048766A"/>
    <w:rsid w:val="00487DEA"/>
    <w:rsid w:val="00491192"/>
    <w:rsid w:val="00492F21"/>
    <w:rsid w:val="00493893"/>
    <w:rsid w:val="0049509F"/>
    <w:rsid w:val="004957A9"/>
    <w:rsid w:val="004A0463"/>
    <w:rsid w:val="004A0D5F"/>
    <w:rsid w:val="004A10F7"/>
    <w:rsid w:val="004A16DF"/>
    <w:rsid w:val="004A2364"/>
    <w:rsid w:val="004A2AD6"/>
    <w:rsid w:val="004A37FE"/>
    <w:rsid w:val="004A5603"/>
    <w:rsid w:val="004A6371"/>
    <w:rsid w:val="004A6D34"/>
    <w:rsid w:val="004B3BD4"/>
    <w:rsid w:val="004B64D5"/>
    <w:rsid w:val="004C076D"/>
    <w:rsid w:val="004C1C36"/>
    <w:rsid w:val="004C1CF8"/>
    <w:rsid w:val="004C2E86"/>
    <w:rsid w:val="004C34B0"/>
    <w:rsid w:val="004C3A6F"/>
    <w:rsid w:val="004C4D00"/>
    <w:rsid w:val="004C4D06"/>
    <w:rsid w:val="004D0967"/>
    <w:rsid w:val="004D1316"/>
    <w:rsid w:val="004D241F"/>
    <w:rsid w:val="004D4951"/>
    <w:rsid w:val="004D5026"/>
    <w:rsid w:val="004D59C4"/>
    <w:rsid w:val="004D5E14"/>
    <w:rsid w:val="004D6FCD"/>
    <w:rsid w:val="004E2947"/>
    <w:rsid w:val="004E365C"/>
    <w:rsid w:val="004E3B06"/>
    <w:rsid w:val="004E4E3E"/>
    <w:rsid w:val="004E4F37"/>
    <w:rsid w:val="004E59F9"/>
    <w:rsid w:val="004E5A36"/>
    <w:rsid w:val="004E5E24"/>
    <w:rsid w:val="004E6251"/>
    <w:rsid w:val="004F27C3"/>
    <w:rsid w:val="004F64DA"/>
    <w:rsid w:val="004F6DF4"/>
    <w:rsid w:val="004F7B55"/>
    <w:rsid w:val="00500386"/>
    <w:rsid w:val="0050087D"/>
    <w:rsid w:val="0050179F"/>
    <w:rsid w:val="00502A9F"/>
    <w:rsid w:val="00503234"/>
    <w:rsid w:val="0050435E"/>
    <w:rsid w:val="005056AB"/>
    <w:rsid w:val="00505C6F"/>
    <w:rsid w:val="0051003E"/>
    <w:rsid w:val="0051144F"/>
    <w:rsid w:val="005122D8"/>
    <w:rsid w:val="00515238"/>
    <w:rsid w:val="00515568"/>
    <w:rsid w:val="0051700C"/>
    <w:rsid w:val="005214F0"/>
    <w:rsid w:val="00522BFD"/>
    <w:rsid w:val="0052387A"/>
    <w:rsid w:val="00524418"/>
    <w:rsid w:val="00524861"/>
    <w:rsid w:val="00525E44"/>
    <w:rsid w:val="00525F97"/>
    <w:rsid w:val="00526043"/>
    <w:rsid w:val="00527343"/>
    <w:rsid w:val="005278EF"/>
    <w:rsid w:val="00533885"/>
    <w:rsid w:val="00533C95"/>
    <w:rsid w:val="0053684F"/>
    <w:rsid w:val="00537AE0"/>
    <w:rsid w:val="00542E2B"/>
    <w:rsid w:val="005443B1"/>
    <w:rsid w:val="00544AFA"/>
    <w:rsid w:val="00544BEC"/>
    <w:rsid w:val="00545591"/>
    <w:rsid w:val="00545628"/>
    <w:rsid w:val="00546305"/>
    <w:rsid w:val="00546D6E"/>
    <w:rsid w:val="00554357"/>
    <w:rsid w:val="00554F24"/>
    <w:rsid w:val="00555FCD"/>
    <w:rsid w:val="0055666D"/>
    <w:rsid w:val="00557558"/>
    <w:rsid w:val="00557D67"/>
    <w:rsid w:val="00562027"/>
    <w:rsid w:val="00563A9D"/>
    <w:rsid w:val="005666FD"/>
    <w:rsid w:val="00566D8D"/>
    <w:rsid w:val="00566E7F"/>
    <w:rsid w:val="00567373"/>
    <w:rsid w:val="00572DEC"/>
    <w:rsid w:val="00577882"/>
    <w:rsid w:val="00580F5A"/>
    <w:rsid w:val="0058158F"/>
    <w:rsid w:val="005820C9"/>
    <w:rsid w:val="00583616"/>
    <w:rsid w:val="00584BC6"/>
    <w:rsid w:val="00585344"/>
    <w:rsid w:val="00585C01"/>
    <w:rsid w:val="00586298"/>
    <w:rsid w:val="005873D6"/>
    <w:rsid w:val="00587518"/>
    <w:rsid w:val="00587EEF"/>
    <w:rsid w:val="005919C6"/>
    <w:rsid w:val="005936E4"/>
    <w:rsid w:val="0059496E"/>
    <w:rsid w:val="00594C17"/>
    <w:rsid w:val="0059520D"/>
    <w:rsid w:val="0059728A"/>
    <w:rsid w:val="0059768C"/>
    <w:rsid w:val="00597BA0"/>
    <w:rsid w:val="005A00EA"/>
    <w:rsid w:val="005A1647"/>
    <w:rsid w:val="005A44DB"/>
    <w:rsid w:val="005A5AA7"/>
    <w:rsid w:val="005A7828"/>
    <w:rsid w:val="005A7A11"/>
    <w:rsid w:val="005A7C25"/>
    <w:rsid w:val="005B0113"/>
    <w:rsid w:val="005B0A47"/>
    <w:rsid w:val="005B1325"/>
    <w:rsid w:val="005B3606"/>
    <w:rsid w:val="005B36EE"/>
    <w:rsid w:val="005B41D2"/>
    <w:rsid w:val="005B433E"/>
    <w:rsid w:val="005B77E6"/>
    <w:rsid w:val="005C2398"/>
    <w:rsid w:val="005C2F18"/>
    <w:rsid w:val="005C40F0"/>
    <w:rsid w:val="005C684C"/>
    <w:rsid w:val="005C7DD0"/>
    <w:rsid w:val="005D1815"/>
    <w:rsid w:val="005D2779"/>
    <w:rsid w:val="005D2BE2"/>
    <w:rsid w:val="005D3C77"/>
    <w:rsid w:val="005D5D54"/>
    <w:rsid w:val="005E0A4B"/>
    <w:rsid w:val="005E0E59"/>
    <w:rsid w:val="005E18B2"/>
    <w:rsid w:val="005E1F5E"/>
    <w:rsid w:val="005E4692"/>
    <w:rsid w:val="005E7D9B"/>
    <w:rsid w:val="005F1A87"/>
    <w:rsid w:val="005F4718"/>
    <w:rsid w:val="005F4EE0"/>
    <w:rsid w:val="005F5073"/>
    <w:rsid w:val="005F76A1"/>
    <w:rsid w:val="00600E16"/>
    <w:rsid w:val="0060379D"/>
    <w:rsid w:val="00603ADD"/>
    <w:rsid w:val="00605699"/>
    <w:rsid w:val="006061BC"/>
    <w:rsid w:val="00606315"/>
    <w:rsid w:val="00612CAA"/>
    <w:rsid w:val="0061515E"/>
    <w:rsid w:val="00615419"/>
    <w:rsid w:val="006155FD"/>
    <w:rsid w:val="006227EC"/>
    <w:rsid w:val="00626162"/>
    <w:rsid w:val="00633853"/>
    <w:rsid w:val="00633A39"/>
    <w:rsid w:val="00634A8C"/>
    <w:rsid w:val="00634BB4"/>
    <w:rsid w:val="00640057"/>
    <w:rsid w:val="00640BA1"/>
    <w:rsid w:val="00640D6A"/>
    <w:rsid w:val="00641397"/>
    <w:rsid w:val="0064167D"/>
    <w:rsid w:val="006420C1"/>
    <w:rsid w:val="00643E45"/>
    <w:rsid w:val="006463E2"/>
    <w:rsid w:val="00646E7C"/>
    <w:rsid w:val="006505C5"/>
    <w:rsid w:val="00654DDE"/>
    <w:rsid w:val="00656A8B"/>
    <w:rsid w:val="00657E6D"/>
    <w:rsid w:val="006600F4"/>
    <w:rsid w:val="00664264"/>
    <w:rsid w:val="00664C38"/>
    <w:rsid w:val="006664BD"/>
    <w:rsid w:val="00666A61"/>
    <w:rsid w:val="00667022"/>
    <w:rsid w:val="0066776A"/>
    <w:rsid w:val="00670E8B"/>
    <w:rsid w:val="00672025"/>
    <w:rsid w:val="006723B3"/>
    <w:rsid w:val="00677F1D"/>
    <w:rsid w:val="0068181F"/>
    <w:rsid w:val="006836CC"/>
    <w:rsid w:val="00684278"/>
    <w:rsid w:val="00684F9C"/>
    <w:rsid w:val="00685FF3"/>
    <w:rsid w:val="00687D17"/>
    <w:rsid w:val="00691097"/>
    <w:rsid w:val="00691652"/>
    <w:rsid w:val="00692AB6"/>
    <w:rsid w:val="00692F81"/>
    <w:rsid w:val="0069504D"/>
    <w:rsid w:val="006966D7"/>
    <w:rsid w:val="006A0C96"/>
    <w:rsid w:val="006A11A5"/>
    <w:rsid w:val="006A1A4E"/>
    <w:rsid w:val="006A4435"/>
    <w:rsid w:val="006B2EC8"/>
    <w:rsid w:val="006B3A59"/>
    <w:rsid w:val="006B42FA"/>
    <w:rsid w:val="006B46ED"/>
    <w:rsid w:val="006B5D2D"/>
    <w:rsid w:val="006B7ABA"/>
    <w:rsid w:val="006B7B82"/>
    <w:rsid w:val="006C424C"/>
    <w:rsid w:val="006C4C2E"/>
    <w:rsid w:val="006C5423"/>
    <w:rsid w:val="006C590C"/>
    <w:rsid w:val="006C7147"/>
    <w:rsid w:val="006C7984"/>
    <w:rsid w:val="006D00F3"/>
    <w:rsid w:val="006D0D0F"/>
    <w:rsid w:val="006D3C6C"/>
    <w:rsid w:val="006D3D5E"/>
    <w:rsid w:val="006D4401"/>
    <w:rsid w:val="006D58AE"/>
    <w:rsid w:val="006D611E"/>
    <w:rsid w:val="006D6EFD"/>
    <w:rsid w:val="006D73CC"/>
    <w:rsid w:val="006D74FA"/>
    <w:rsid w:val="006D78CE"/>
    <w:rsid w:val="006E142F"/>
    <w:rsid w:val="006E3DD3"/>
    <w:rsid w:val="006E577D"/>
    <w:rsid w:val="006E64B4"/>
    <w:rsid w:val="006E68D0"/>
    <w:rsid w:val="006E6905"/>
    <w:rsid w:val="006E6A2E"/>
    <w:rsid w:val="006F06C1"/>
    <w:rsid w:val="006F27FB"/>
    <w:rsid w:val="006F4628"/>
    <w:rsid w:val="006F7D61"/>
    <w:rsid w:val="007033D9"/>
    <w:rsid w:val="0070400F"/>
    <w:rsid w:val="00704E17"/>
    <w:rsid w:val="00707976"/>
    <w:rsid w:val="00707BC3"/>
    <w:rsid w:val="007118CC"/>
    <w:rsid w:val="00711DCD"/>
    <w:rsid w:val="00713D10"/>
    <w:rsid w:val="00715D4B"/>
    <w:rsid w:val="00717225"/>
    <w:rsid w:val="007179DB"/>
    <w:rsid w:val="0072374F"/>
    <w:rsid w:val="00723C93"/>
    <w:rsid w:val="007251F7"/>
    <w:rsid w:val="007256D6"/>
    <w:rsid w:val="007267EA"/>
    <w:rsid w:val="00727D9E"/>
    <w:rsid w:val="00732C72"/>
    <w:rsid w:val="00733888"/>
    <w:rsid w:val="00734C3A"/>
    <w:rsid w:val="00735897"/>
    <w:rsid w:val="00736580"/>
    <w:rsid w:val="0073754D"/>
    <w:rsid w:val="0073780A"/>
    <w:rsid w:val="00741900"/>
    <w:rsid w:val="0074239A"/>
    <w:rsid w:val="00742DC9"/>
    <w:rsid w:val="007439F2"/>
    <w:rsid w:val="0074422D"/>
    <w:rsid w:val="00747019"/>
    <w:rsid w:val="0075009B"/>
    <w:rsid w:val="0075308F"/>
    <w:rsid w:val="00754847"/>
    <w:rsid w:val="0075514D"/>
    <w:rsid w:val="00755D7B"/>
    <w:rsid w:val="00756600"/>
    <w:rsid w:val="007568EA"/>
    <w:rsid w:val="00757E35"/>
    <w:rsid w:val="00761456"/>
    <w:rsid w:val="007615C4"/>
    <w:rsid w:val="007617E9"/>
    <w:rsid w:val="00761F4D"/>
    <w:rsid w:val="007647C7"/>
    <w:rsid w:val="00764BF3"/>
    <w:rsid w:val="00765375"/>
    <w:rsid w:val="007653A1"/>
    <w:rsid w:val="00765822"/>
    <w:rsid w:val="0076675D"/>
    <w:rsid w:val="0076679A"/>
    <w:rsid w:val="0077023E"/>
    <w:rsid w:val="007705A5"/>
    <w:rsid w:val="00771E88"/>
    <w:rsid w:val="007722ED"/>
    <w:rsid w:val="007732E1"/>
    <w:rsid w:val="00776256"/>
    <w:rsid w:val="007767AA"/>
    <w:rsid w:val="007770F7"/>
    <w:rsid w:val="007772F7"/>
    <w:rsid w:val="0078018D"/>
    <w:rsid w:val="00781CCC"/>
    <w:rsid w:val="00782A5D"/>
    <w:rsid w:val="00782AFA"/>
    <w:rsid w:val="007834E3"/>
    <w:rsid w:val="0078367E"/>
    <w:rsid w:val="00784E11"/>
    <w:rsid w:val="00785632"/>
    <w:rsid w:val="007869C1"/>
    <w:rsid w:val="00786B39"/>
    <w:rsid w:val="00786DAC"/>
    <w:rsid w:val="007870EC"/>
    <w:rsid w:val="007908DB"/>
    <w:rsid w:val="00792D35"/>
    <w:rsid w:val="0079308C"/>
    <w:rsid w:val="007974EE"/>
    <w:rsid w:val="007976FE"/>
    <w:rsid w:val="007A2E16"/>
    <w:rsid w:val="007A2F87"/>
    <w:rsid w:val="007A30F5"/>
    <w:rsid w:val="007A578E"/>
    <w:rsid w:val="007B0928"/>
    <w:rsid w:val="007B3328"/>
    <w:rsid w:val="007B4235"/>
    <w:rsid w:val="007B5EDA"/>
    <w:rsid w:val="007B6346"/>
    <w:rsid w:val="007C0593"/>
    <w:rsid w:val="007C0607"/>
    <w:rsid w:val="007C1459"/>
    <w:rsid w:val="007C2CA7"/>
    <w:rsid w:val="007C589E"/>
    <w:rsid w:val="007C58DE"/>
    <w:rsid w:val="007C5A40"/>
    <w:rsid w:val="007C6468"/>
    <w:rsid w:val="007D0489"/>
    <w:rsid w:val="007D1660"/>
    <w:rsid w:val="007D1738"/>
    <w:rsid w:val="007D34FF"/>
    <w:rsid w:val="007D58CA"/>
    <w:rsid w:val="007E00C6"/>
    <w:rsid w:val="007E08E6"/>
    <w:rsid w:val="007E0CF1"/>
    <w:rsid w:val="007E12C5"/>
    <w:rsid w:val="007E1575"/>
    <w:rsid w:val="007E3CDE"/>
    <w:rsid w:val="007E68AD"/>
    <w:rsid w:val="007E7165"/>
    <w:rsid w:val="007E7919"/>
    <w:rsid w:val="007F02B7"/>
    <w:rsid w:val="007F0609"/>
    <w:rsid w:val="007F0BDC"/>
    <w:rsid w:val="007F2E16"/>
    <w:rsid w:val="007F30F0"/>
    <w:rsid w:val="007F4053"/>
    <w:rsid w:val="007F407E"/>
    <w:rsid w:val="007F7A99"/>
    <w:rsid w:val="00800726"/>
    <w:rsid w:val="00802D3C"/>
    <w:rsid w:val="00803676"/>
    <w:rsid w:val="00805E35"/>
    <w:rsid w:val="008069E0"/>
    <w:rsid w:val="00811785"/>
    <w:rsid w:val="0081258B"/>
    <w:rsid w:val="00812DA0"/>
    <w:rsid w:val="00816EE6"/>
    <w:rsid w:val="00821145"/>
    <w:rsid w:val="00821EDE"/>
    <w:rsid w:val="00830736"/>
    <w:rsid w:val="008328BF"/>
    <w:rsid w:val="008330E7"/>
    <w:rsid w:val="00833522"/>
    <w:rsid w:val="0083546F"/>
    <w:rsid w:val="00835F1B"/>
    <w:rsid w:val="0083695B"/>
    <w:rsid w:val="00836D20"/>
    <w:rsid w:val="008407B9"/>
    <w:rsid w:val="008416E2"/>
    <w:rsid w:val="00841719"/>
    <w:rsid w:val="00845928"/>
    <w:rsid w:val="00846209"/>
    <w:rsid w:val="00847BF3"/>
    <w:rsid w:val="0085498C"/>
    <w:rsid w:val="00855395"/>
    <w:rsid w:val="00860DCF"/>
    <w:rsid w:val="00863009"/>
    <w:rsid w:val="0086357B"/>
    <w:rsid w:val="008636FA"/>
    <w:rsid w:val="008642CE"/>
    <w:rsid w:val="00866122"/>
    <w:rsid w:val="00867B80"/>
    <w:rsid w:val="00870887"/>
    <w:rsid w:val="00870A8E"/>
    <w:rsid w:val="00871AA7"/>
    <w:rsid w:val="00872B2D"/>
    <w:rsid w:val="00873693"/>
    <w:rsid w:val="00873AB0"/>
    <w:rsid w:val="00873F84"/>
    <w:rsid w:val="008769BD"/>
    <w:rsid w:val="00880CD2"/>
    <w:rsid w:val="008826F9"/>
    <w:rsid w:val="00882EA0"/>
    <w:rsid w:val="0088376F"/>
    <w:rsid w:val="008845AD"/>
    <w:rsid w:val="00886861"/>
    <w:rsid w:val="008876CE"/>
    <w:rsid w:val="008902A2"/>
    <w:rsid w:val="0089207D"/>
    <w:rsid w:val="0089602C"/>
    <w:rsid w:val="00896356"/>
    <w:rsid w:val="008966E7"/>
    <w:rsid w:val="00896A24"/>
    <w:rsid w:val="008A2D21"/>
    <w:rsid w:val="008A32DE"/>
    <w:rsid w:val="008A46CB"/>
    <w:rsid w:val="008A53CA"/>
    <w:rsid w:val="008B3601"/>
    <w:rsid w:val="008B3E70"/>
    <w:rsid w:val="008B4BEA"/>
    <w:rsid w:val="008B52B7"/>
    <w:rsid w:val="008B5DB3"/>
    <w:rsid w:val="008B6B32"/>
    <w:rsid w:val="008B6C9C"/>
    <w:rsid w:val="008B7184"/>
    <w:rsid w:val="008B7493"/>
    <w:rsid w:val="008C189C"/>
    <w:rsid w:val="008C3059"/>
    <w:rsid w:val="008C3C0D"/>
    <w:rsid w:val="008D15C2"/>
    <w:rsid w:val="008D20D6"/>
    <w:rsid w:val="008D2129"/>
    <w:rsid w:val="008D4969"/>
    <w:rsid w:val="008D582E"/>
    <w:rsid w:val="008D5C8B"/>
    <w:rsid w:val="008D60B0"/>
    <w:rsid w:val="008D643E"/>
    <w:rsid w:val="008E0951"/>
    <w:rsid w:val="008E5376"/>
    <w:rsid w:val="008E57CC"/>
    <w:rsid w:val="008E632D"/>
    <w:rsid w:val="008E69AA"/>
    <w:rsid w:val="008E73CF"/>
    <w:rsid w:val="008E7490"/>
    <w:rsid w:val="008E7F53"/>
    <w:rsid w:val="008F0A8F"/>
    <w:rsid w:val="008F3415"/>
    <w:rsid w:val="008F60E2"/>
    <w:rsid w:val="008F6921"/>
    <w:rsid w:val="008F7EEC"/>
    <w:rsid w:val="00902D95"/>
    <w:rsid w:val="00903EDC"/>
    <w:rsid w:val="009051D0"/>
    <w:rsid w:val="00905380"/>
    <w:rsid w:val="00907448"/>
    <w:rsid w:val="00907B97"/>
    <w:rsid w:val="00911166"/>
    <w:rsid w:val="00911EA9"/>
    <w:rsid w:val="009122DE"/>
    <w:rsid w:val="00912BF0"/>
    <w:rsid w:val="00913585"/>
    <w:rsid w:val="0091502A"/>
    <w:rsid w:val="0091575B"/>
    <w:rsid w:val="00920827"/>
    <w:rsid w:val="00920F63"/>
    <w:rsid w:val="00921162"/>
    <w:rsid w:val="009234AE"/>
    <w:rsid w:val="00923646"/>
    <w:rsid w:val="00923CC5"/>
    <w:rsid w:val="0092491C"/>
    <w:rsid w:val="00926FF1"/>
    <w:rsid w:val="0093135F"/>
    <w:rsid w:val="00931EDD"/>
    <w:rsid w:val="00933FE1"/>
    <w:rsid w:val="009353AB"/>
    <w:rsid w:val="00935B62"/>
    <w:rsid w:val="00944C98"/>
    <w:rsid w:val="009451BD"/>
    <w:rsid w:val="009457A1"/>
    <w:rsid w:val="00946CA5"/>
    <w:rsid w:val="00950078"/>
    <w:rsid w:val="00954189"/>
    <w:rsid w:val="009545F2"/>
    <w:rsid w:val="00956743"/>
    <w:rsid w:val="00960841"/>
    <w:rsid w:val="00961BEA"/>
    <w:rsid w:val="00961D95"/>
    <w:rsid w:val="00963613"/>
    <w:rsid w:val="00963D85"/>
    <w:rsid w:val="00965AC1"/>
    <w:rsid w:val="009663D4"/>
    <w:rsid w:val="00967AA5"/>
    <w:rsid w:val="00971829"/>
    <w:rsid w:val="009728F3"/>
    <w:rsid w:val="00976396"/>
    <w:rsid w:val="00976D1F"/>
    <w:rsid w:val="00976ED7"/>
    <w:rsid w:val="00980B67"/>
    <w:rsid w:val="00983573"/>
    <w:rsid w:val="009838D3"/>
    <w:rsid w:val="00986FC0"/>
    <w:rsid w:val="00993737"/>
    <w:rsid w:val="00994F4E"/>
    <w:rsid w:val="00997239"/>
    <w:rsid w:val="00997878"/>
    <w:rsid w:val="009A11B4"/>
    <w:rsid w:val="009A2B05"/>
    <w:rsid w:val="009A2DBD"/>
    <w:rsid w:val="009A3DDC"/>
    <w:rsid w:val="009A47A2"/>
    <w:rsid w:val="009B03AF"/>
    <w:rsid w:val="009B28CD"/>
    <w:rsid w:val="009B3315"/>
    <w:rsid w:val="009B3B29"/>
    <w:rsid w:val="009B4AC4"/>
    <w:rsid w:val="009C6135"/>
    <w:rsid w:val="009C7C95"/>
    <w:rsid w:val="009D0161"/>
    <w:rsid w:val="009D12FC"/>
    <w:rsid w:val="009D2077"/>
    <w:rsid w:val="009D24B5"/>
    <w:rsid w:val="009D309A"/>
    <w:rsid w:val="009D3B1E"/>
    <w:rsid w:val="009D451C"/>
    <w:rsid w:val="009D6281"/>
    <w:rsid w:val="009D7F67"/>
    <w:rsid w:val="009E196E"/>
    <w:rsid w:val="009E2CC9"/>
    <w:rsid w:val="009E4A1F"/>
    <w:rsid w:val="009E577B"/>
    <w:rsid w:val="009E5897"/>
    <w:rsid w:val="009E774B"/>
    <w:rsid w:val="009F0217"/>
    <w:rsid w:val="009F09DD"/>
    <w:rsid w:val="009F1F87"/>
    <w:rsid w:val="009F4932"/>
    <w:rsid w:val="009F6C1A"/>
    <w:rsid w:val="00A0094A"/>
    <w:rsid w:val="00A011BC"/>
    <w:rsid w:val="00A0185D"/>
    <w:rsid w:val="00A01AFF"/>
    <w:rsid w:val="00A01CF1"/>
    <w:rsid w:val="00A028F8"/>
    <w:rsid w:val="00A03B4C"/>
    <w:rsid w:val="00A05281"/>
    <w:rsid w:val="00A07F84"/>
    <w:rsid w:val="00A10C94"/>
    <w:rsid w:val="00A10D2C"/>
    <w:rsid w:val="00A11123"/>
    <w:rsid w:val="00A12F5E"/>
    <w:rsid w:val="00A13594"/>
    <w:rsid w:val="00A13A04"/>
    <w:rsid w:val="00A158C0"/>
    <w:rsid w:val="00A214DA"/>
    <w:rsid w:val="00A216E9"/>
    <w:rsid w:val="00A21C3F"/>
    <w:rsid w:val="00A25F03"/>
    <w:rsid w:val="00A27886"/>
    <w:rsid w:val="00A30234"/>
    <w:rsid w:val="00A30B01"/>
    <w:rsid w:val="00A32181"/>
    <w:rsid w:val="00A32382"/>
    <w:rsid w:val="00A35AE8"/>
    <w:rsid w:val="00A35CCB"/>
    <w:rsid w:val="00A35F7E"/>
    <w:rsid w:val="00A360CC"/>
    <w:rsid w:val="00A42DAF"/>
    <w:rsid w:val="00A43AFD"/>
    <w:rsid w:val="00A452BB"/>
    <w:rsid w:val="00A46A74"/>
    <w:rsid w:val="00A46BDF"/>
    <w:rsid w:val="00A50BDE"/>
    <w:rsid w:val="00A53C16"/>
    <w:rsid w:val="00A56416"/>
    <w:rsid w:val="00A61B91"/>
    <w:rsid w:val="00A62085"/>
    <w:rsid w:val="00A63BA1"/>
    <w:rsid w:val="00A63E6F"/>
    <w:rsid w:val="00A63EFF"/>
    <w:rsid w:val="00A64ACB"/>
    <w:rsid w:val="00A64D74"/>
    <w:rsid w:val="00A65AC3"/>
    <w:rsid w:val="00A7165D"/>
    <w:rsid w:val="00A7185D"/>
    <w:rsid w:val="00A72174"/>
    <w:rsid w:val="00A8105D"/>
    <w:rsid w:val="00A81463"/>
    <w:rsid w:val="00A81F01"/>
    <w:rsid w:val="00A850C3"/>
    <w:rsid w:val="00A85783"/>
    <w:rsid w:val="00A86358"/>
    <w:rsid w:val="00A86720"/>
    <w:rsid w:val="00A86F6C"/>
    <w:rsid w:val="00A874D3"/>
    <w:rsid w:val="00A928EF"/>
    <w:rsid w:val="00A92B65"/>
    <w:rsid w:val="00A93315"/>
    <w:rsid w:val="00A95DD5"/>
    <w:rsid w:val="00A96DA5"/>
    <w:rsid w:val="00A97A6D"/>
    <w:rsid w:val="00AA100C"/>
    <w:rsid w:val="00AA4884"/>
    <w:rsid w:val="00AA6361"/>
    <w:rsid w:val="00AA6AF4"/>
    <w:rsid w:val="00AA7886"/>
    <w:rsid w:val="00AA7994"/>
    <w:rsid w:val="00AB1C84"/>
    <w:rsid w:val="00AB5283"/>
    <w:rsid w:val="00AB5981"/>
    <w:rsid w:val="00AB5FEA"/>
    <w:rsid w:val="00AC1C73"/>
    <w:rsid w:val="00AC1EA1"/>
    <w:rsid w:val="00AC3A64"/>
    <w:rsid w:val="00AC4398"/>
    <w:rsid w:val="00AC5094"/>
    <w:rsid w:val="00AC6010"/>
    <w:rsid w:val="00AC77D0"/>
    <w:rsid w:val="00AC7C76"/>
    <w:rsid w:val="00AD019F"/>
    <w:rsid w:val="00AD10FB"/>
    <w:rsid w:val="00AD2DD7"/>
    <w:rsid w:val="00AD761F"/>
    <w:rsid w:val="00AE0D35"/>
    <w:rsid w:val="00AE0D6D"/>
    <w:rsid w:val="00AE1C39"/>
    <w:rsid w:val="00AE2451"/>
    <w:rsid w:val="00AE2A43"/>
    <w:rsid w:val="00AE3AE4"/>
    <w:rsid w:val="00AE713D"/>
    <w:rsid w:val="00AF00DC"/>
    <w:rsid w:val="00AF15A1"/>
    <w:rsid w:val="00AF1CBA"/>
    <w:rsid w:val="00AF250C"/>
    <w:rsid w:val="00AF2574"/>
    <w:rsid w:val="00AF362A"/>
    <w:rsid w:val="00AF557A"/>
    <w:rsid w:val="00AF6E92"/>
    <w:rsid w:val="00AF70A5"/>
    <w:rsid w:val="00AF77C7"/>
    <w:rsid w:val="00AF7DF2"/>
    <w:rsid w:val="00B00496"/>
    <w:rsid w:val="00B005EC"/>
    <w:rsid w:val="00B01915"/>
    <w:rsid w:val="00B0411D"/>
    <w:rsid w:val="00B050B3"/>
    <w:rsid w:val="00B050F8"/>
    <w:rsid w:val="00B05213"/>
    <w:rsid w:val="00B07644"/>
    <w:rsid w:val="00B07BB8"/>
    <w:rsid w:val="00B11CF2"/>
    <w:rsid w:val="00B12A66"/>
    <w:rsid w:val="00B13A7A"/>
    <w:rsid w:val="00B17595"/>
    <w:rsid w:val="00B21730"/>
    <w:rsid w:val="00B21CD4"/>
    <w:rsid w:val="00B21FD4"/>
    <w:rsid w:val="00B2382F"/>
    <w:rsid w:val="00B25211"/>
    <w:rsid w:val="00B25993"/>
    <w:rsid w:val="00B26E0B"/>
    <w:rsid w:val="00B32194"/>
    <w:rsid w:val="00B33F6D"/>
    <w:rsid w:val="00B3421C"/>
    <w:rsid w:val="00B37656"/>
    <w:rsid w:val="00B37C4A"/>
    <w:rsid w:val="00B401E3"/>
    <w:rsid w:val="00B40388"/>
    <w:rsid w:val="00B405A8"/>
    <w:rsid w:val="00B405B7"/>
    <w:rsid w:val="00B40D51"/>
    <w:rsid w:val="00B427E5"/>
    <w:rsid w:val="00B43DD0"/>
    <w:rsid w:val="00B44FE7"/>
    <w:rsid w:val="00B45B26"/>
    <w:rsid w:val="00B4726F"/>
    <w:rsid w:val="00B52A5F"/>
    <w:rsid w:val="00B536AD"/>
    <w:rsid w:val="00B55229"/>
    <w:rsid w:val="00B57846"/>
    <w:rsid w:val="00B57EF9"/>
    <w:rsid w:val="00B605E1"/>
    <w:rsid w:val="00B61BF0"/>
    <w:rsid w:val="00B62005"/>
    <w:rsid w:val="00B62513"/>
    <w:rsid w:val="00B675AD"/>
    <w:rsid w:val="00B678F2"/>
    <w:rsid w:val="00B7239E"/>
    <w:rsid w:val="00B75846"/>
    <w:rsid w:val="00B76160"/>
    <w:rsid w:val="00B76576"/>
    <w:rsid w:val="00B76C4A"/>
    <w:rsid w:val="00B800ED"/>
    <w:rsid w:val="00B81378"/>
    <w:rsid w:val="00B815AA"/>
    <w:rsid w:val="00B81CB0"/>
    <w:rsid w:val="00B82FAD"/>
    <w:rsid w:val="00B84B28"/>
    <w:rsid w:val="00B85E76"/>
    <w:rsid w:val="00B8644D"/>
    <w:rsid w:val="00B865C1"/>
    <w:rsid w:val="00B91A9E"/>
    <w:rsid w:val="00B97EC8"/>
    <w:rsid w:val="00B97F8F"/>
    <w:rsid w:val="00BA1DCE"/>
    <w:rsid w:val="00BA27A7"/>
    <w:rsid w:val="00BA4D5A"/>
    <w:rsid w:val="00BA649F"/>
    <w:rsid w:val="00BA7196"/>
    <w:rsid w:val="00BA7368"/>
    <w:rsid w:val="00BB10F9"/>
    <w:rsid w:val="00BB23B5"/>
    <w:rsid w:val="00BB2839"/>
    <w:rsid w:val="00BB726E"/>
    <w:rsid w:val="00BB79D7"/>
    <w:rsid w:val="00BB7A2E"/>
    <w:rsid w:val="00BC1D7C"/>
    <w:rsid w:val="00BC4773"/>
    <w:rsid w:val="00BC5D38"/>
    <w:rsid w:val="00BD08BF"/>
    <w:rsid w:val="00BD0A4C"/>
    <w:rsid w:val="00BD0F23"/>
    <w:rsid w:val="00BD0FE2"/>
    <w:rsid w:val="00BD25AB"/>
    <w:rsid w:val="00BD3D98"/>
    <w:rsid w:val="00BD4443"/>
    <w:rsid w:val="00BD644D"/>
    <w:rsid w:val="00BD718B"/>
    <w:rsid w:val="00BE0213"/>
    <w:rsid w:val="00BE0A62"/>
    <w:rsid w:val="00BE1513"/>
    <w:rsid w:val="00BE2237"/>
    <w:rsid w:val="00BE30D4"/>
    <w:rsid w:val="00BE3B46"/>
    <w:rsid w:val="00BE5934"/>
    <w:rsid w:val="00BE5C51"/>
    <w:rsid w:val="00BE70DA"/>
    <w:rsid w:val="00BF3D48"/>
    <w:rsid w:val="00BF7597"/>
    <w:rsid w:val="00BF785C"/>
    <w:rsid w:val="00C00052"/>
    <w:rsid w:val="00C018B7"/>
    <w:rsid w:val="00C029F8"/>
    <w:rsid w:val="00C0508F"/>
    <w:rsid w:val="00C07CD5"/>
    <w:rsid w:val="00C12A55"/>
    <w:rsid w:val="00C1388C"/>
    <w:rsid w:val="00C15593"/>
    <w:rsid w:val="00C15F02"/>
    <w:rsid w:val="00C237B3"/>
    <w:rsid w:val="00C2592C"/>
    <w:rsid w:val="00C27EAB"/>
    <w:rsid w:val="00C30676"/>
    <w:rsid w:val="00C30DB1"/>
    <w:rsid w:val="00C31990"/>
    <w:rsid w:val="00C31E97"/>
    <w:rsid w:val="00C31FA9"/>
    <w:rsid w:val="00C32611"/>
    <w:rsid w:val="00C34B7D"/>
    <w:rsid w:val="00C34F32"/>
    <w:rsid w:val="00C355A2"/>
    <w:rsid w:val="00C36F24"/>
    <w:rsid w:val="00C36FD2"/>
    <w:rsid w:val="00C40002"/>
    <w:rsid w:val="00C41784"/>
    <w:rsid w:val="00C417D3"/>
    <w:rsid w:val="00C42CF8"/>
    <w:rsid w:val="00C44742"/>
    <w:rsid w:val="00C4536F"/>
    <w:rsid w:val="00C4567B"/>
    <w:rsid w:val="00C45AF1"/>
    <w:rsid w:val="00C45EDC"/>
    <w:rsid w:val="00C46B02"/>
    <w:rsid w:val="00C51C39"/>
    <w:rsid w:val="00C530B2"/>
    <w:rsid w:val="00C54356"/>
    <w:rsid w:val="00C5521C"/>
    <w:rsid w:val="00C55D03"/>
    <w:rsid w:val="00C56688"/>
    <w:rsid w:val="00C573F2"/>
    <w:rsid w:val="00C60606"/>
    <w:rsid w:val="00C60D6A"/>
    <w:rsid w:val="00C62A5A"/>
    <w:rsid w:val="00C64319"/>
    <w:rsid w:val="00C651D2"/>
    <w:rsid w:val="00C6694F"/>
    <w:rsid w:val="00C70E98"/>
    <w:rsid w:val="00C71606"/>
    <w:rsid w:val="00C71905"/>
    <w:rsid w:val="00C72DFF"/>
    <w:rsid w:val="00C73181"/>
    <w:rsid w:val="00C736D7"/>
    <w:rsid w:val="00C76582"/>
    <w:rsid w:val="00C82680"/>
    <w:rsid w:val="00C852B4"/>
    <w:rsid w:val="00C90128"/>
    <w:rsid w:val="00C92681"/>
    <w:rsid w:val="00C94457"/>
    <w:rsid w:val="00C94815"/>
    <w:rsid w:val="00C94818"/>
    <w:rsid w:val="00C94DE7"/>
    <w:rsid w:val="00C97E1E"/>
    <w:rsid w:val="00CA0EB4"/>
    <w:rsid w:val="00CA153A"/>
    <w:rsid w:val="00CA32B7"/>
    <w:rsid w:val="00CA4BB3"/>
    <w:rsid w:val="00CA5DD9"/>
    <w:rsid w:val="00CB0B35"/>
    <w:rsid w:val="00CB1CE0"/>
    <w:rsid w:val="00CB397B"/>
    <w:rsid w:val="00CB52D9"/>
    <w:rsid w:val="00CB7B51"/>
    <w:rsid w:val="00CC2193"/>
    <w:rsid w:val="00CC2DB2"/>
    <w:rsid w:val="00CC3C40"/>
    <w:rsid w:val="00CC470B"/>
    <w:rsid w:val="00CC491D"/>
    <w:rsid w:val="00CC6E7A"/>
    <w:rsid w:val="00CD2D8F"/>
    <w:rsid w:val="00CD4AAA"/>
    <w:rsid w:val="00CD5A4C"/>
    <w:rsid w:val="00CD71DC"/>
    <w:rsid w:val="00CE2260"/>
    <w:rsid w:val="00CE4D11"/>
    <w:rsid w:val="00CE53FF"/>
    <w:rsid w:val="00CE5F19"/>
    <w:rsid w:val="00CE69E6"/>
    <w:rsid w:val="00CF0FFC"/>
    <w:rsid w:val="00CF1AAE"/>
    <w:rsid w:val="00CF26C7"/>
    <w:rsid w:val="00CF30E2"/>
    <w:rsid w:val="00CF30EA"/>
    <w:rsid w:val="00CF33B4"/>
    <w:rsid w:val="00CF50BF"/>
    <w:rsid w:val="00CF5DC5"/>
    <w:rsid w:val="00CF6637"/>
    <w:rsid w:val="00CF6DC5"/>
    <w:rsid w:val="00CF7EBA"/>
    <w:rsid w:val="00D00191"/>
    <w:rsid w:val="00D0607A"/>
    <w:rsid w:val="00D0625E"/>
    <w:rsid w:val="00D077B6"/>
    <w:rsid w:val="00D103C1"/>
    <w:rsid w:val="00D1223E"/>
    <w:rsid w:val="00D16510"/>
    <w:rsid w:val="00D17B08"/>
    <w:rsid w:val="00D20445"/>
    <w:rsid w:val="00D2045F"/>
    <w:rsid w:val="00D22056"/>
    <w:rsid w:val="00D224F9"/>
    <w:rsid w:val="00D268C1"/>
    <w:rsid w:val="00D27749"/>
    <w:rsid w:val="00D30202"/>
    <w:rsid w:val="00D30F33"/>
    <w:rsid w:val="00D37478"/>
    <w:rsid w:val="00D37B32"/>
    <w:rsid w:val="00D40656"/>
    <w:rsid w:val="00D4201A"/>
    <w:rsid w:val="00D469F9"/>
    <w:rsid w:val="00D47A93"/>
    <w:rsid w:val="00D52055"/>
    <w:rsid w:val="00D54682"/>
    <w:rsid w:val="00D54939"/>
    <w:rsid w:val="00D54F70"/>
    <w:rsid w:val="00D54FC0"/>
    <w:rsid w:val="00D551E8"/>
    <w:rsid w:val="00D56312"/>
    <w:rsid w:val="00D57134"/>
    <w:rsid w:val="00D61932"/>
    <w:rsid w:val="00D63F02"/>
    <w:rsid w:val="00D6583E"/>
    <w:rsid w:val="00D65A7F"/>
    <w:rsid w:val="00D66E37"/>
    <w:rsid w:val="00D70DF3"/>
    <w:rsid w:val="00D71604"/>
    <w:rsid w:val="00D7522F"/>
    <w:rsid w:val="00D7549B"/>
    <w:rsid w:val="00D75925"/>
    <w:rsid w:val="00D824AE"/>
    <w:rsid w:val="00D82F16"/>
    <w:rsid w:val="00D84B62"/>
    <w:rsid w:val="00D854AA"/>
    <w:rsid w:val="00D91DFE"/>
    <w:rsid w:val="00D927E1"/>
    <w:rsid w:val="00D92B79"/>
    <w:rsid w:val="00D9367F"/>
    <w:rsid w:val="00D94D9D"/>
    <w:rsid w:val="00D94DE6"/>
    <w:rsid w:val="00D94EED"/>
    <w:rsid w:val="00DA1071"/>
    <w:rsid w:val="00DA26BC"/>
    <w:rsid w:val="00DA3151"/>
    <w:rsid w:val="00DA3F46"/>
    <w:rsid w:val="00DA618F"/>
    <w:rsid w:val="00DB02AE"/>
    <w:rsid w:val="00DB1F07"/>
    <w:rsid w:val="00DB28CE"/>
    <w:rsid w:val="00DB50D6"/>
    <w:rsid w:val="00DC1247"/>
    <w:rsid w:val="00DC1C70"/>
    <w:rsid w:val="00DC1E65"/>
    <w:rsid w:val="00DC4258"/>
    <w:rsid w:val="00DC5EFA"/>
    <w:rsid w:val="00DC7078"/>
    <w:rsid w:val="00DC770E"/>
    <w:rsid w:val="00DD3BC4"/>
    <w:rsid w:val="00DD6EC8"/>
    <w:rsid w:val="00DD76EF"/>
    <w:rsid w:val="00DE0015"/>
    <w:rsid w:val="00DE0744"/>
    <w:rsid w:val="00DE28A0"/>
    <w:rsid w:val="00DE3CB6"/>
    <w:rsid w:val="00DE6B7C"/>
    <w:rsid w:val="00DF1042"/>
    <w:rsid w:val="00DF35F5"/>
    <w:rsid w:val="00DF3BC3"/>
    <w:rsid w:val="00DF3FB2"/>
    <w:rsid w:val="00DF70CB"/>
    <w:rsid w:val="00DF7EF2"/>
    <w:rsid w:val="00E00943"/>
    <w:rsid w:val="00E01237"/>
    <w:rsid w:val="00E01E5F"/>
    <w:rsid w:val="00E02B00"/>
    <w:rsid w:val="00E04A60"/>
    <w:rsid w:val="00E059B2"/>
    <w:rsid w:val="00E06BBC"/>
    <w:rsid w:val="00E1109C"/>
    <w:rsid w:val="00E13084"/>
    <w:rsid w:val="00E13C6C"/>
    <w:rsid w:val="00E14A8A"/>
    <w:rsid w:val="00E14DD9"/>
    <w:rsid w:val="00E15717"/>
    <w:rsid w:val="00E169F5"/>
    <w:rsid w:val="00E20006"/>
    <w:rsid w:val="00E223BE"/>
    <w:rsid w:val="00E25203"/>
    <w:rsid w:val="00E25757"/>
    <w:rsid w:val="00E31AAB"/>
    <w:rsid w:val="00E337EE"/>
    <w:rsid w:val="00E33E5D"/>
    <w:rsid w:val="00E3499D"/>
    <w:rsid w:val="00E376AE"/>
    <w:rsid w:val="00E425B2"/>
    <w:rsid w:val="00E4285C"/>
    <w:rsid w:val="00E42E88"/>
    <w:rsid w:val="00E44936"/>
    <w:rsid w:val="00E44BCC"/>
    <w:rsid w:val="00E46960"/>
    <w:rsid w:val="00E50B05"/>
    <w:rsid w:val="00E53319"/>
    <w:rsid w:val="00E54E97"/>
    <w:rsid w:val="00E55576"/>
    <w:rsid w:val="00E55A46"/>
    <w:rsid w:val="00E55CE6"/>
    <w:rsid w:val="00E56B40"/>
    <w:rsid w:val="00E5795D"/>
    <w:rsid w:val="00E6075C"/>
    <w:rsid w:val="00E60E7F"/>
    <w:rsid w:val="00E61239"/>
    <w:rsid w:val="00E62412"/>
    <w:rsid w:val="00E635FD"/>
    <w:rsid w:val="00E6662A"/>
    <w:rsid w:val="00E70E2D"/>
    <w:rsid w:val="00E719EB"/>
    <w:rsid w:val="00E725F5"/>
    <w:rsid w:val="00E740E3"/>
    <w:rsid w:val="00E742AA"/>
    <w:rsid w:val="00E76277"/>
    <w:rsid w:val="00E76E6B"/>
    <w:rsid w:val="00E80641"/>
    <w:rsid w:val="00E80DF6"/>
    <w:rsid w:val="00E81454"/>
    <w:rsid w:val="00E82E9B"/>
    <w:rsid w:val="00E83B6D"/>
    <w:rsid w:val="00E83E97"/>
    <w:rsid w:val="00E8631C"/>
    <w:rsid w:val="00E87C9D"/>
    <w:rsid w:val="00E9028D"/>
    <w:rsid w:val="00E93C18"/>
    <w:rsid w:val="00E941EA"/>
    <w:rsid w:val="00E955A9"/>
    <w:rsid w:val="00E95D25"/>
    <w:rsid w:val="00E9709A"/>
    <w:rsid w:val="00E976F0"/>
    <w:rsid w:val="00E97A6E"/>
    <w:rsid w:val="00EA016F"/>
    <w:rsid w:val="00EA11FE"/>
    <w:rsid w:val="00EA1865"/>
    <w:rsid w:val="00EA3043"/>
    <w:rsid w:val="00EA305A"/>
    <w:rsid w:val="00EA3201"/>
    <w:rsid w:val="00EB0546"/>
    <w:rsid w:val="00EB0726"/>
    <w:rsid w:val="00EB23D0"/>
    <w:rsid w:val="00EB3E8D"/>
    <w:rsid w:val="00EB51C4"/>
    <w:rsid w:val="00EB5A5B"/>
    <w:rsid w:val="00EB6DCB"/>
    <w:rsid w:val="00EB7FD4"/>
    <w:rsid w:val="00EC0F77"/>
    <w:rsid w:val="00EC28C5"/>
    <w:rsid w:val="00EC3B02"/>
    <w:rsid w:val="00EC756B"/>
    <w:rsid w:val="00EC79CB"/>
    <w:rsid w:val="00ED2987"/>
    <w:rsid w:val="00EE001E"/>
    <w:rsid w:val="00EE0895"/>
    <w:rsid w:val="00EE08B1"/>
    <w:rsid w:val="00EE0BBA"/>
    <w:rsid w:val="00EE1A12"/>
    <w:rsid w:val="00EE33D5"/>
    <w:rsid w:val="00EE3936"/>
    <w:rsid w:val="00EE47C1"/>
    <w:rsid w:val="00EE4EA2"/>
    <w:rsid w:val="00EE5FBB"/>
    <w:rsid w:val="00EF339A"/>
    <w:rsid w:val="00EF5BA2"/>
    <w:rsid w:val="00EF7A20"/>
    <w:rsid w:val="00F02646"/>
    <w:rsid w:val="00F03265"/>
    <w:rsid w:val="00F03485"/>
    <w:rsid w:val="00F0394B"/>
    <w:rsid w:val="00F0428E"/>
    <w:rsid w:val="00F05A78"/>
    <w:rsid w:val="00F063A9"/>
    <w:rsid w:val="00F0758A"/>
    <w:rsid w:val="00F11543"/>
    <w:rsid w:val="00F11A27"/>
    <w:rsid w:val="00F11B4E"/>
    <w:rsid w:val="00F11CD8"/>
    <w:rsid w:val="00F123AB"/>
    <w:rsid w:val="00F1269B"/>
    <w:rsid w:val="00F13423"/>
    <w:rsid w:val="00F14A5B"/>
    <w:rsid w:val="00F20165"/>
    <w:rsid w:val="00F20C7E"/>
    <w:rsid w:val="00F20DC5"/>
    <w:rsid w:val="00F2348E"/>
    <w:rsid w:val="00F26BAA"/>
    <w:rsid w:val="00F27E57"/>
    <w:rsid w:val="00F31257"/>
    <w:rsid w:val="00F33885"/>
    <w:rsid w:val="00F4009C"/>
    <w:rsid w:val="00F4157E"/>
    <w:rsid w:val="00F43246"/>
    <w:rsid w:val="00F43FE8"/>
    <w:rsid w:val="00F52C8C"/>
    <w:rsid w:val="00F52F30"/>
    <w:rsid w:val="00F53CF0"/>
    <w:rsid w:val="00F55B4D"/>
    <w:rsid w:val="00F55C92"/>
    <w:rsid w:val="00F61973"/>
    <w:rsid w:val="00F66673"/>
    <w:rsid w:val="00F66BDD"/>
    <w:rsid w:val="00F6704B"/>
    <w:rsid w:val="00F67252"/>
    <w:rsid w:val="00F721D8"/>
    <w:rsid w:val="00F72B35"/>
    <w:rsid w:val="00F73412"/>
    <w:rsid w:val="00F7557B"/>
    <w:rsid w:val="00F757F7"/>
    <w:rsid w:val="00F758A3"/>
    <w:rsid w:val="00F76FEE"/>
    <w:rsid w:val="00F818A3"/>
    <w:rsid w:val="00F82375"/>
    <w:rsid w:val="00F847FF"/>
    <w:rsid w:val="00F8626D"/>
    <w:rsid w:val="00F86449"/>
    <w:rsid w:val="00F87263"/>
    <w:rsid w:val="00F90A3C"/>
    <w:rsid w:val="00F90F4C"/>
    <w:rsid w:val="00F91B0C"/>
    <w:rsid w:val="00F93183"/>
    <w:rsid w:val="00F931E9"/>
    <w:rsid w:val="00FA0F9A"/>
    <w:rsid w:val="00FA1202"/>
    <w:rsid w:val="00FA15EC"/>
    <w:rsid w:val="00FA282F"/>
    <w:rsid w:val="00FA303D"/>
    <w:rsid w:val="00FA36CA"/>
    <w:rsid w:val="00FA57E9"/>
    <w:rsid w:val="00FA6CCA"/>
    <w:rsid w:val="00FA7891"/>
    <w:rsid w:val="00FB2178"/>
    <w:rsid w:val="00FB5FBD"/>
    <w:rsid w:val="00FB682A"/>
    <w:rsid w:val="00FB7DDB"/>
    <w:rsid w:val="00FC05BB"/>
    <w:rsid w:val="00FC1D29"/>
    <w:rsid w:val="00FC2F34"/>
    <w:rsid w:val="00FC51CD"/>
    <w:rsid w:val="00FC5D98"/>
    <w:rsid w:val="00FC69B4"/>
    <w:rsid w:val="00FD1D0E"/>
    <w:rsid w:val="00FD3E1F"/>
    <w:rsid w:val="00FD4737"/>
    <w:rsid w:val="00FD4B40"/>
    <w:rsid w:val="00FD55F1"/>
    <w:rsid w:val="00FD7423"/>
    <w:rsid w:val="00FE07D2"/>
    <w:rsid w:val="00FE13BE"/>
    <w:rsid w:val="00FE22D1"/>
    <w:rsid w:val="00FE2F5D"/>
    <w:rsid w:val="00FE31A9"/>
    <w:rsid w:val="00FE43EF"/>
    <w:rsid w:val="00FE6ADE"/>
    <w:rsid w:val="00FE74ED"/>
    <w:rsid w:val="00FF0E67"/>
    <w:rsid w:val="00FF1403"/>
    <w:rsid w:val="00FF2F45"/>
    <w:rsid w:val="00FF4073"/>
    <w:rsid w:val="00FF49C6"/>
    <w:rsid w:val="00FF53F9"/>
    <w:rsid w:val="00FF636A"/>
    <w:rsid w:val="00FF7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colormenu v:ext="edit" fill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E0"/>
    <w:pPr>
      <w:spacing w:after="0" w:line="240" w:lineRule="auto"/>
    </w:pPr>
  </w:style>
  <w:style w:type="paragraph" w:styleId="Heading1">
    <w:name w:val="heading 1"/>
    <w:basedOn w:val="Normal"/>
    <w:next w:val="Normal"/>
    <w:link w:val="Heading1Char"/>
    <w:uiPriority w:val="9"/>
    <w:qFormat/>
    <w:rsid w:val="00537A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37A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37A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7A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7A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7AE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7AE0"/>
    <w:pPr>
      <w:spacing w:before="240" w:after="60"/>
      <w:outlineLvl w:val="6"/>
    </w:pPr>
  </w:style>
  <w:style w:type="paragraph" w:styleId="Heading8">
    <w:name w:val="heading 8"/>
    <w:basedOn w:val="Normal"/>
    <w:next w:val="Normal"/>
    <w:link w:val="Heading8Char"/>
    <w:uiPriority w:val="9"/>
    <w:semiHidden/>
    <w:unhideWhenUsed/>
    <w:qFormat/>
    <w:rsid w:val="00537AE0"/>
    <w:pPr>
      <w:spacing w:before="240" w:after="60"/>
      <w:outlineLvl w:val="7"/>
    </w:pPr>
    <w:rPr>
      <w:i/>
      <w:iCs/>
    </w:rPr>
  </w:style>
  <w:style w:type="paragraph" w:styleId="Heading9">
    <w:name w:val="heading 9"/>
    <w:basedOn w:val="Normal"/>
    <w:next w:val="Normal"/>
    <w:link w:val="Heading9Char"/>
    <w:uiPriority w:val="9"/>
    <w:semiHidden/>
    <w:unhideWhenUsed/>
    <w:qFormat/>
    <w:rsid w:val="00537AE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E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37AE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37A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37AE0"/>
    <w:rPr>
      <w:b/>
      <w:bCs/>
      <w:sz w:val="28"/>
      <w:szCs w:val="28"/>
    </w:rPr>
  </w:style>
  <w:style w:type="character" w:customStyle="1" w:styleId="Heading5Char">
    <w:name w:val="Heading 5 Char"/>
    <w:basedOn w:val="DefaultParagraphFont"/>
    <w:link w:val="Heading5"/>
    <w:uiPriority w:val="9"/>
    <w:semiHidden/>
    <w:rsid w:val="00537AE0"/>
    <w:rPr>
      <w:b/>
      <w:bCs/>
      <w:i/>
      <w:iCs/>
      <w:sz w:val="26"/>
      <w:szCs w:val="26"/>
    </w:rPr>
  </w:style>
  <w:style w:type="character" w:customStyle="1" w:styleId="Heading6Char">
    <w:name w:val="Heading 6 Char"/>
    <w:basedOn w:val="DefaultParagraphFont"/>
    <w:link w:val="Heading6"/>
    <w:uiPriority w:val="9"/>
    <w:semiHidden/>
    <w:rsid w:val="00537AE0"/>
    <w:rPr>
      <w:b/>
      <w:bCs/>
    </w:rPr>
  </w:style>
  <w:style w:type="character" w:customStyle="1" w:styleId="Heading7Char">
    <w:name w:val="Heading 7 Char"/>
    <w:basedOn w:val="DefaultParagraphFont"/>
    <w:link w:val="Heading7"/>
    <w:uiPriority w:val="9"/>
    <w:semiHidden/>
    <w:rsid w:val="00537AE0"/>
    <w:rPr>
      <w:sz w:val="24"/>
      <w:szCs w:val="24"/>
    </w:rPr>
  </w:style>
  <w:style w:type="character" w:customStyle="1" w:styleId="Heading8Char">
    <w:name w:val="Heading 8 Char"/>
    <w:basedOn w:val="DefaultParagraphFont"/>
    <w:link w:val="Heading8"/>
    <w:uiPriority w:val="9"/>
    <w:semiHidden/>
    <w:rsid w:val="00537AE0"/>
    <w:rPr>
      <w:i/>
      <w:iCs/>
      <w:sz w:val="24"/>
      <w:szCs w:val="24"/>
    </w:rPr>
  </w:style>
  <w:style w:type="character" w:customStyle="1" w:styleId="Heading9Char">
    <w:name w:val="Heading 9 Char"/>
    <w:basedOn w:val="DefaultParagraphFont"/>
    <w:link w:val="Heading9"/>
    <w:uiPriority w:val="9"/>
    <w:semiHidden/>
    <w:rsid w:val="00537AE0"/>
    <w:rPr>
      <w:rFonts w:asciiTheme="majorHAnsi" w:eastAsiaTheme="majorEastAsia" w:hAnsiTheme="majorHAnsi"/>
    </w:rPr>
  </w:style>
  <w:style w:type="paragraph" w:styleId="Title">
    <w:name w:val="Title"/>
    <w:basedOn w:val="Normal"/>
    <w:next w:val="Normal"/>
    <w:link w:val="TitleChar"/>
    <w:uiPriority w:val="10"/>
    <w:qFormat/>
    <w:rsid w:val="00537A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7AE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7A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7AE0"/>
    <w:rPr>
      <w:rFonts w:asciiTheme="majorHAnsi" w:eastAsiaTheme="majorEastAsia" w:hAnsiTheme="majorHAnsi"/>
      <w:sz w:val="24"/>
      <w:szCs w:val="24"/>
    </w:rPr>
  </w:style>
  <w:style w:type="character" w:styleId="Strong">
    <w:name w:val="Strong"/>
    <w:basedOn w:val="DefaultParagraphFont"/>
    <w:uiPriority w:val="22"/>
    <w:qFormat/>
    <w:rsid w:val="00537AE0"/>
    <w:rPr>
      <w:b/>
      <w:bCs/>
    </w:rPr>
  </w:style>
  <w:style w:type="character" w:styleId="Emphasis">
    <w:name w:val="Emphasis"/>
    <w:basedOn w:val="DefaultParagraphFont"/>
    <w:uiPriority w:val="20"/>
    <w:qFormat/>
    <w:rsid w:val="00537AE0"/>
    <w:rPr>
      <w:rFonts w:asciiTheme="minorHAnsi" w:hAnsiTheme="minorHAnsi"/>
      <w:b/>
      <w:i/>
      <w:iCs/>
    </w:rPr>
  </w:style>
  <w:style w:type="paragraph" w:styleId="NoSpacing">
    <w:name w:val="No Spacing"/>
    <w:basedOn w:val="Normal"/>
    <w:uiPriority w:val="1"/>
    <w:qFormat/>
    <w:rsid w:val="00537AE0"/>
    <w:rPr>
      <w:szCs w:val="32"/>
    </w:rPr>
  </w:style>
  <w:style w:type="paragraph" w:styleId="ListParagraph">
    <w:name w:val="List Paragraph"/>
    <w:basedOn w:val="Normal"/>
    <w:uiPriority w:val="1"/>
    <w:qFormat/>
    <w:rsid w:val="00537AE0"/>
    <w:pPr>
      <w:ind w:left="720"/>
      <w:contextualSpacing/>
    </w:pPr>
  </w:style>
  <w:style w:type="paragraph" w:styleId="Quote">
    <w:name w:val="Quote"/>
    <w:basedOn w:val="Normal"/>
    <w:next w:val="Normal"/>
    <w:link w:val="QuoteChar"/>
    <w:uiPriority w:val="29"/>
    <w:qFormat/>
    <w:rsid w:val="00537AE0"/>
    <w:rPr>
      <w:i/>
    </w:rPr>
  </w:style>
  <w:style w:type="character" w:customStyle="1" w:styleId="QuoteChar">
    <w:name w:val="Quote Char"/>
    <w:basedOn w:val="DefaultParagraphFont"/>
    <w:link w:val="Quote"/>
    <w:uiPriority w:val="29"/>
    <w:rsid w:val="00537AE0"/>
    <w:rPr>
      <w:i/>
      <w:sz w:val="24"/>
      <w:szCs w:val="24"/>
    </w:rPr>
  </w:style>
  <w:style w:type="paragraph" w:styleId="IntenseQuote">
    <w:name w:val="Intense Quote"/>
    <w:basedOn w:val="Normal"/>
    <w:next w:val="Normal"/>
    <w:link w:val="IntenseQuoteChar"/>
    <w:uiPriority w:val="30"/>
    <w:qFormat/>
    <w:rsid w:val="00537AE0"/>
    <w:pPr>
      <w:ind w:left="720" w:right="720"/>
    </w:pPr>
    <w:rPr>
      <w:b/>
      <w:i/>
      <w:szCs w:val="22"/>
    </w:rPr>
  </w:style>
  <w:style w:type="character" w:customStyle="1" w:styleId="IntenseQuoteChar">
    <w:name w:val="Intense Quote Char"/>
    <w:basedOn w:val="DefaultParagraphFont"/>
    <w:link w:val="IntenseQuote"/>
    <w:uiPriority w:val="30"/>
    <w:rsid w:val="00537AE0"/>
    <w:rPr>
      <w:b/>
      <w:i/>
      <w:sz w:val="24"/>
    </w:rPr>
  </w:style>
  <w:style w:type="character" w:styleId="SubtleEmphasis">
    <w:name w:val="Subtle Emphasis"/>
    <w:uiPriority w:val="19"/>
    <w:qFormat/>
    <w:rsid w:val="00537AE0"/>
    <w:rPr>
      <w:i/>
      <w:color w:val="5A5A5A" w:themeColor="text1" w:themeTint="A5"/>
    </w:rPr>
  </w:style>
  <w:style w:type="character" w:styleId="IntenseEmphasis">
    <w:name w:val="Intense Emphasis"/>
    <w:basedOn w:val="DefaultParagraphFont"/>
    <w:uiPriority w:val="21"/>
    <w:qFormat/>
    <w:rsid w:val="00537AE0"/>
    <w:rPr>
      <w:b/>
      <w:i/>
      <w:sz w:val="24"/>
      <w:szCs w:val="24"/>
      <w:u w:val="single"/>
    </w:rPr>
  </w:style>
  <w:style w:type="character" w:styleId="SubtleReference">
    <w:name w:val="Subtle Reference"/>
    <w:basedOn w:val="DefaultParagraphFont"/>
    <w:uiPriority w:val="31"/>
    <w:qFormat/>
    <w:rsid w:val="00537AE0"/>
    <w:rPr>
      <w:sz w:val="24"/>
      <w:szCs w:val="24"/>
      <w:u w:val="single"/>
    </w:rPr>
  </w:style>
  <w:style w:type="character" w:styleId="IntenseReference">
    <w:name w:val="Intense Reference"/>
    <w:basedOn w:val="DefaultParagraphFont"/>
    <w:uiPriority w:val="32"/>
    <w:qFormat/>
    <w:rsid w:val="00537AE0"/>
    <w:rPr>
      <w:b/>
      <w:sz w:val="24"/>
      <w:u w:val="single"/>
    </w:rPr>
  </w:style>
  <w:style w:type="character" w:styleId="BookTitle">
    <w:name w:val="Book Title"/>
    <w:basedOn w:val="DefaultParagraphFont"/>
    <w:uiPriority w:val="33"/>
    <w:qFormat/>
    <w:rsid w:val="00537AE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7AE0"/>
    <w:pPr>
      <w:outlineLvl w:val="9"/>
    </w:pPr>
  </w:style>
  <w:style w:type="table" w:styleId="TableGrid">
    <w:name w:val="Table Grid"/>
    <w:basedOn w:val="TableNormal"/>
    <w:uiPriority w:val="59"/>
    <w:rsid w:val="0051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2045F"/>
    <w:pPr>
      <w:tabs>
        <w:tab w:val="center" w:pos="4680"/>
        <w:tab w:val="right" w:pos="9360"/>
      </w:tabs>
    </w:pPr>
  </w:style>
  <w:style w:type="character" w:customStyle="1" w:styleId="HeaderChar">
    <w:name w:val="Header Char"/>
    <w:basedOn w:val="DefaultParagraphFont"/>
    <w:link w:val="Header"/>
    <w:uiPriority w:val="99"/>
    <w:semiHidden/>
    <w:rsid w:val="00D2045F"/>
  </w:style>
  <w:style w:type="paragraph" w:styleId="Footer">
    <w:name w:val="footer"/>
    <w:basedOn w:val="Normal"/>
    <w:link w:val="FooterChar"/>
    <w:uiPriority w:val="99"/>
    <w:unhideWhenUsed/>
    <w:rsid w:val="00D2045F"/>
    <w:pPr>
      <w:tabs>
        <w:tab w:val="center" w:pos="4680"/>
        <w:tab w:val="right" w:pos="9360"/>
      </w:tabs>
    </w:pPr>
  </w:style>
  <w:style w:type="character" w:customStyle="1" w:styleId="FooterChar">
    <w:name w:val="Footer Char"/>
    <w:basedOn w:val="DefaultParagraphFont"/>
    <w:link w:val="Footer"/>
    <w:uiPriority w:val="99"/>
    <w:rsid w:val="00D2045F"/>
  </w:style>
  <w:style w:type="paragraph" w:styleId="FootnoteText">
    <w:name w:val="footnote text"/>
    <w:basedOn w:val="Normal"/>
    <w:link w:val="FootnoteTextChar"/>
    <w:uiPriority w:val="99"/>
    <w:semiHidden/>
    <w:unhideWhenUsed/>
    <w:rsid w:val="004E4F37"/>
    <w:rPr>
      <w:sz w:val="20"/>
      <w:szCs w:val="20"/>
    </w:rPr>
  </w:style>
  <w:style w:type="character" w:customStyle="1" w:styleId="FootnoteTextChar">
    <w:name w:val="Footnote Text Char"/>
    <w:basedOn w:val="DefaultParagraphFont"/>
    <w:link w:val="FootnoteText"/>
    <w:uiPriority w:val="99"/>
    <w:semiHidden/>
    <w:rsid w:val="004E4F37"/>
    <w:rPr>
      <w:sz w:val="20"/>
      <w:szCs w:val="20"/>
    </w:rPr>
  </w:style>
  <w:style w:type="character" w:styleId="FootnoteReference">
    <w:name w:val="footnote reference"/>
    <w:basedOn w:val="DefaultParagraphFont"/>
    <w:uiPriority w:val="99"/>
    <w:semiHidden/>
    <w:unhideWhenUsed/>
    <w:rsid w:val="004E4F37"/>
    <w:rPr>
      <w:vertAlign w:val="superscript"/>
    </w:rPr>
  </w:style>
  <w:style w:type="paragraph" w:styleId="BalloonText">
    <w:name w:val="Balloon Text"/>
    <w:basedOn w:val="Normal"/>
    <w:link w:val="BalloonTextChar"/>
    <w:uiPriority w:val="99"/>
    <w:semiHidden/>
    <w:unhideWhenUsed/>
    <w:rsid w:val="00792D35"/>
    <w:rPr>
      <w:rFonts w:ascii="Tahoma" w:hAnsi="Tahoma" w:cs="Tahoma"/>
      <w:sz w:val="16"/>
      <w:szCs w:val="16"/>
    </w:rPr>
  </w:style>
  <w:style w:type="character" w:customStyle="1" w:styleId="BalloonTextChar">
    <w:name w:val="Balloon Text Char"/>
    <w:basedOn w:val="DefaultParagraphFont"/>
    <w:link w:val="BalloonText"/>
    <w:uiPriority w:val="99"/>
    <w:semiHidden/>
    <w:rsid w:val="00792D35"/>
    <w:rPr>
      <w:rFonts w:ascii="Tahoma" w:hAnsi="Tahoma" w:cs="Tahoma"/>
      <w:sz w:val="16"/>
      <w:szCs w:val="16"/>
    </w:rPr>
  </w:style>
  <w:style w:type="character" w:styleId="Hyperlink">
    <w:name w:val="Hyperlink"/>
    <w:basedOn w:val="DefaultParagraphFont"/>
    <w:uiPriority w:val="99"/>
    <w:unhideWhenUsed/>
    <w:rsid w:val="00816EE6"/>
    <w:rPr>
      <w:color w:val="0000FF" w:themeColor="hyperlink"/>
      <w:u w:val="single"/>
    </w:rPr>
  </w:style>
  <w:style w:type="character" w:styleId="CommentReference">
    <w:name w:val="annotation reference"/>
    <w:basedOn w:val="DefaultParagraphFont"/>
    <w:uiPriority w:val="99"/>
    <w:semiHidden/>
    <w:unhideWhenUsed/>
    <w:rsid w:val="0033157C"/>
    <w:rPr>
      <w:sz w:val="16"/>
      <w:szCs w:val="16"/>
    </w:rPr>
  </w:style>
  <w:style w:type="paragraph" w:styleId="CommentText">
    <w:name w:val="annotation text"/>
    <w:basedOn w:val="Normal"/>
    <w:link w:val="CommentTextChar"/>
    <w:uiPriority w:val="99"/>
    <w:semiHidden/>
    <w:unhideWhenUsed/>
    <w:rsid w:val="0033157C"/>
    <w:rPr>
      <w:sz w:val="20"/>
      <w:szCs w:val="20"/>
    </w:rPr>
  </w:style>
  <w:style w:type="character" w:customStyle="1" w:styleId="CommentTextChar">
    <w:name w:val="Comment Text Char"/>
    <w:basedOn w:val="DefaultParagraphFont"/>
    <w:link w:val="CommentText"/>
    <w:uiPriority w:val="99"/>
    <w:semiHidden/>
    <w:rsid w:val="0033157C"/>
    <w:rPr>
      <w:sz w:val="20"/>
      <w:szCs w:val="20"/>
    </w:rPr>
  </w:style>
  <w:style w:type="paragraph" w:styleId="CommentSubject">
    <w:name w:val="annotation subject"/>
    <w:basedOn w:val="CommentText"/>
    <w:next w:val="CommentText"/>
    <w:link w:val="CommentSubjectChar"/>
    <w:uiPriority w:val="99"/>
    <w:semiHidden/>
    <w:unhideWhenUsed/>
    <w:rsid w:val="0033157C"/>
    <w:rPr>
      <w:b/>
      <w:bCs/>
    </w:rPr>
  </w:style>
  <w:style w:type="character" w:customStyle="1" w:styleId="CommentSubjectChar">
    <w:name w:val="Comment Subject Char"/>
    <w:basedOn w:val="CommentTextChar"/>
    <w:link w:val="CommentSubject"/>
    <w:uiPriority w:val="99"/>
    <w:semiHidden/>
    <w:rsid w:val="0033157C"/>
    <w:rPr>
      <w:b/>
      <w:bCs/>
      <w:sz w:val="20"/>
      <w:szCs w:val="20"/>
    </w:rPr>
  </w:style>
  <w:style w:type="paragraph" w:customStyle="1" w:styleId="1">
    <w:name w:val="1"/>
    <w:basedOn w:val="Normal"/>
    <w:link w:val="1Char"/>
    <w:qFormat/>
    <w:rsid w:val="00563A9D"/>
    <w:pPr>
      <w:jc w:val="center"/>
    </w:pPr>
    <w:rPr>
      <w:rFonts w:asciiTheme="majorHAnsi" w:hAnsiTheme="majorHAnsi"/>
      <w:b/>
      <w:color w:val="4F6228" w:themeColor="accent3" w:themeShade="80"/>
      <w:sz w:val="36"/>
      <w:szCs w:val="36"/>
    </w:rPr>
  </w:style>
  <w:style w:type="paragraph" w:customStyle="1" w:styleId="2">
    <w:name w:val="2"/>
    <w:basedOn w:val="Normal"/>
    <w:link w:val="2Char"/>
    <w:qFormat/>
    <w:rsid w:val="00563A9D"/>
    <w:pPr>
      <w:pBdr>
        <w:bottom w:val="single" w:sz="8" w:space="4" w:color="4F6228" w:themeColor="accent3" w:themeShade="80"/>
      </w:pBdr>
      <w:spacing w:after="300"/>
      <w:contextualSpacing/>
    </w:pPr>
    <w:rPr>
      <w:rFonts w:asciiTheme="majorHAnsi" w:eastAsiaTheme="majorEastAsia" w:hAnsiTheme="majorHAnsi" w:cstheme="majorBidi"/>
      <w:color w:val="4F6228" w:themeColor="accent3" w:themeShade="80"/>
      <w:spacing w:val="5"/>
      <w:kern w:val="28"/>
      <w:sz w:val="40"/>
      <w:szCs w:val="52"/>
      <w:lang w:bidi="ar-SA"/>
    </w:rPr>
  </w:style>
  <w:style w:type="character" w:customStyle="1" w:styleId="1Char">
    <w:name w:val="1 Char"/>
    <w:basedOn w:val="DefaultParagraphFont"/>
    <w:link w:val="1"/>
    <w:rsid w:val="00563A9D"/>
    <w:rPr>
      <w:rFonts w:asciiTheme="majorHAnsi" w:hAnsiTheme="majorHAnsi"/>
      <w:b/>
      <w:color w:val="4F6228" w:themeColor="accent3" w:themeShade="80"/>
      <w:sz w:val="36"/>
      <w:szCs w:val="36"/>
    </w:rPr>
  </w:style>
  <w:style w:type="character" w:customStyle="1" w:styleId="2Char">
    <w:name w:val="2 Char"/>
    <w:basedOn w:val="DefaultParagraphFont"/>
    <w:link w:val="2"/>
    <w:rsid w:val="00563A9D"/>
    <w:rPr>
      <w:rFonts w:asciiTheme="majorHAnsi" w:eastAsiaTheme="majorEastAsia" w:hAnsiTheme="majorHAnsi" w:cstheme="majorBidi"/>
      <w:color w:val="4F6228" w:themeColor="accent3" w:themeShade="80"/>
      <w:spacing w:val="5"/>
      <w:kern w:val="28"/>
      <w:sz w:val="40"/>
      <w:szCs w:val="52"/>
      <w:lang w:bidi="ar-SA"/>
    </w:rPr>
  </w:style>
  <w:style w:type="character" w:customStyle="1" w:styleId="A8">
    <w:name w:val="A8"/>
    <w:uiPriority w:val="99"/>
    <w:rsid w:val="006E142F"/>
    <w:rPr>
      <w:rFonts w:cs="AGaramond"/>
      <w:color w:val="000000"/>
      <w:sz w:val="22"/>
      <w:szCs w:val="22"/>
    </w:rPr>
  </w:style>
  <w:style w:type="paragraph" w:customStyle="1" w:styleId="Pa3">
    <w:name w:val="Pa3"/>
    <w:basedOn w:val="Normal"/>
    <w:next w:val="Normal"/>
    <w:uiPriority w:val="99"/>
    <w:rsid w:val="00143336"/>
    <w:pPr>
      <w:autoSpaceDE w:val="0"/>
      <w:autoSpaceDN w:val="0"/>
      <w:adjustRightInd w:val="0"/>
      <w:spacing w:line="241" w:lineRule="atLeast"/>
    </w:pPr>
    <w:rPr>
      <w:rFonts w:ascii="Eras Bold ITC" w:hAnsi="Eras Bold ITC" w:cstheme="minorBidi"/>
      <w:lang w:bidi="ar-SA"/>
    </w:rPr>
  </w:style>
  <w:style w:type="paragraph" w:customStyle="1" w:styleId="Pa30">
    <w:name w:val="Pa30"/>
    <w:basedOn w:val="Normal"/>
    <w:next w:val="Normal"/>
    <w:uiPriority w:val="99"/>
    <w:rsid w:val="00143336"/>
    <w:pPr>
      <w:autoSpaceDE w:val="0"/>
      <w:autoSpaceDN w:val="0"/>
      <w:adjustRightInd w:val="0"/>
      <w:spacing w:line="201" w:lineRule="atLeast"/>
    </w:pPr>
    <w:rPr>
      <w:rFonts w:ascii="Eras Bold ITC" w:hAnsi="Eras Bold ITC" w:cstheme="minorBidi"/>
      <w:lang w:bidi="ar-SA"/>
    </w:rPr>
  </w:style>
  <w:style w:type="paragraph" w:customStyle="1" w:styleId="Pa31">
    <w:name w:val="Pa31"/>
    <w:basedOn w:val="Normal"/>
    <w:next w:val="Normal"/>
    <w:uiPriority w:val="99"/>
    <w:rsid w:val="00143336"/>
    <w:pPr>
      <w:autoSpaceDE w:val="0"/>
      <w:autoSpaceDN w:val="0"/>
      <w:adjustRightInd w:val="0"/>
      <w:spacing w:line="201" w:lineRule="atLeast"/>
    </w:pPr>
    <w:rPr>
      <w:rFonts w:ascii="Eras Bold ITC" w:hAnsi="Eras Bold ITC" w:cstheme="minorBidi"/>
      <w:lang w:bidi="ar-SA"/>
    </w:rPr>
  </w:style>
  <w:style w:type="paragraph" w:customStyle="1" w:styleId="Pa12">
    <w:name w:val="Pa12"/>
    <w:basedOn w:val="Normal"/>
    <w:next w:val="Normal"/>
    <w:uiPriority w:val="99"/>
    <w:rsid w:val="00143336"/>
    <w:pPr>
      <w:autoSpaceDE w:val="0"/>
      <w:autoSpaceDN w:val="0"/>
      <w:adjustRightInd w:val="0"/>
      <w:spacing w:line="201" w:lineRule="atLeast"/>
    </w:pPr>
    <w:rPr>
      <w:rFonts w:ascii="Eras Bold ITC" w:hAnsi="Eras Bold ITC" w:cstheme="minorBidi"/>
      <w:lang w:bidi="ar-SA"/>
    </w:rPr>
  </w:style>
  <w:style w:type="paragraph" w:customStyle="1" w:styleId="Default">
    <w:name w:val="Default"/>
    <w:rsid w:val="00311E2F"/>
    <w:pPr>
      <w:autoSpaceDE w:val="0"/>
      <w:autoSpaceDN w:val="0"/>
      <w:adjustRightInd w:val="0"/>
      <w:spacing w:after="0" w:line="240" w:lineRule="auto"/>
    </w:pPr>
    <w:rPr>
      <w:color w:val="000000"/>
      <w:lang w:bidi="ar-SA"/>
    </w:rPr>
  </w:style>
  <w:style w:type="character" w:customStyle="1" w:styleId="A0">
    <w:name w:val="A0"/>
    <w:uiPriority w:val="99"/>
    <w:rsid w:val="00F90A3C"/>
    <w:rPr>
      <w:color w:val="000000"/>
      <w:sz w:val="20"/>
      <w:szCs w:val="20"/>
    </w:rPr>
  </w:style>
  <w:style w:type="character" w:customStyle="1" w:styleId="apple-converted-space">
    <w:name w:val="apple-converted-space"/>
    <w:basedOn w:val="DefaultParagraphFont"/>
    <w:rsid w:val="00C30676"/>
  </w:style>
  <w:style w:type="paragraph" w:styleId="NormalWeb">
    <w:name w:val="Normal (Web)"/>
    <w:basedOn w:val="Normal"/>
    <w:uiPriority w:val="99"/>
    <w:unhideWhenUsed/>
    <w:rsid w:val="0014528E"/>
    <w:pPr>
      <w:spacing w:before="100" w:beforeAutospacing="1" w:after="100" w:afterAutospacing="1"/>
    </w:pPr>
    <w:rPr>
      <w:rFonts w:eastAsia="Times New Roman"/>
      <w:lang w:bidi="ar-SA"/>
    </w:rPr>
  </w:style>
  <w:style w:type="character" w:customStyle="1" w:styleId="date-display-single">
    <w:name w:val="date-display-single"/>
    <w:basedOn w:val="DefaultParagraphFont"/>
    <w:rsid w:val="00D077B6"/>
  </w:style>
  <w:style w:type="paragraph" w:customStyle="1" w:styleId="Pa0">
    <w:name w:val="Pa0"/>
    <w:basedOn w:val="Default"/>
    <w:next w:val="Default"/>
    <w:uiPriority w:val="99"/>
    <w:rsid w:val="005A7A11"/>
    <w:pPr>
      <w:spacing w:line="241" w:lineRule="atLeast"/>
    </w:pPr>
    <w:rPr>
      <w:rFonts w:ascii="Adobe Caslon Pro" w:hAnsi="Adobe Caslon Pro"/>
      <w:color w:val="auto"/>
    </w:rPr>
  </w:style>
  <w:style w:type="character" w:customStyle="1" w:styleId="A3">
    <w:name w:val="A3"/>
    <w:uiPriority w:val="99"/>
    <w:rsid w:val="005A7A11"/>
    <w:rPr>
      <w:rFonts w:ascii="GillSans" w:hAnsi="GillSans" w:cs="GillSans"/>
      <w:b/>
      <w:bCs/>
      <w:color w:val="000000"/>
      <w:sz w:val="22"/>
      <w:szCs w:val="22"/>
    </w:rPr>
  </w:style>
  <w:style w:type="character" w:customStyle="1" w:styleId="small15">
    <w:name w:val="small15"/>
    <w:basedOn w:val="DefaultParagraphFont"/>
    <w:rsid w:val="00CD5A4C"/>
    <w:rPr>
      <w:sz w:val="20"/>
      <w:szCs w:val="20"/>
    </w:rPr>
  </w:style>
  <w:style w:type="paragraph" w:customStyle="1" w:styleId="textregular">
    <w:name w:val="textregular"/>
    <w:basedOn w:val="Normal"/>
    <w:rsid w:val="00EB0726"/>
    <w:pPr>
      <w:spacing w:before="100" w:beforeAutospacing="1" w:after="100" w:afterAutospacing="1"/>
    </w:pPr>
    <w:rPr>
      <w:rFonts w:eastAsia="Times New Roman"/>
      <w:lang w:bidi="ar-SA"/>
    </w:rPr>
  </w:style>
  <w:style w:type="character" w:customStyle="1" w:styleId="msoplaintext0">
    <w:name w:val="msoplaintext"/>
    <w:basedOn w:val="DefaultParagraphFont"/>
    <w:rsid w:val="003A1A42"/>
  </w:style>
  <w:style w:type="character" w:customStyle="1" w:styleId="blueheadingbold">
    <w:name w:val="blueheadingbold"/>
    <w:basedOn w:val="DefaultParagraphFont"/>
    <w:rsid w:val="003A1A42"/>
  </w:style>
  <w:style w:type="paragraph" w:styleId="BodyText">
    <w:name w:val="Body Text"/>
    <w:basedOn w:val="Normal"/>
    <w:link w:val="BodyTextChar"/>
    <w:uiPriority w:val="1"/>
    <w:qFormat/>
    <w:rsid w:val="00ED2987"/>
    <w:pPr>
      <w:widowControl w:val="0"/>
      <w:spacing w:line="280" w:lineRule="atLeast"/>
      <w:ind w:left="115"/>
    </w:pPr>
    <w:rPr>
      <w:rFonts w:eastAsia="Arial" w:cstheme="minorBidi"/>
      <w:szCs w:val="22"/>
      <w:lang w:bidi="ar-SA"/>
    </w:rPr>
  </w:style>
  <w:style w:type="character" w:customStyle="1" w:styleId="BodyTextChar">
    <w:name w:val="Body Text Char"/>
    <w:basedOn w:val="DefaultParagraphFont"/>
    <w:link w:val="BodyText"/>
    <w:uiPriority w:val="1"/>
    <w:rsid w:val="00ED2987"/>
    <w:rPr>
      <w:rFonts w:eastAsia="Arial" w:cstheme="minorBidi"/>
      <w:szCs w:val="22"/>
      <w:lang w:bidi="ar-SA"/>
    </w:rPr>
  </w:style>
  <w:style w:type="paragraph" w:styleId="DocumentMap">
    <w:name w:val="Document Map"/>
    <w:basedOn w:val="Normal"/>
    <w:link w:val="DocumentMapChar"/>
    <w:uiPriority w:val="99"/>
    <w:semiHidden/>
    <w:unhideWhenUsed/>
    <w:rsid w:val="00CF1AAE"/>
    <w:rPr>
      <w:rFonts w:ascii="Tahoma" w:hAnsi="Tahoma" w:cs="Tahoma"/>
      <w:sz w:val="16"/>
      <w:szCs w:val="16"/>
    </w:rPr>
  </w:style>
  <w:style w:type="character" w:customStyle="1" w:styleId="DocumentMapChar">
    <w:name w:val="Document Map Char"/>
    <w:basedOn w:val="DefaultParagraphFont"/>
    <w:link w:val="DocumentMap"/>
    <w:uiPriority w:val="99"/>
    <w:semiHidden/>
    <w:rsid w:val="00CF1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492">
      <w:bodyDiv w:val="1"/>
      <w:marLeft w:val="0"/>
      <w:marRight w:val="0"/>
      <w:marTop w:val="0"/>
      <w:marBottom w:val="0"/>
      <w:divBdr>
        <w:top w:val="none" w:sz="0" w:space="0" w:color="auto"/>
        <w:left w:val="none" w:sz="0" w:space="0" w:color="auto"/>
        <w:bottom w:val="none" w:sz="0" w:space="0" w:color="auto"/>
        <w:right w:val="none" w:sz="0" w:space="0" w:color="auto"/>
      </w:divBdr>
    </w:div>
    <w:div w:id="16397161">
      <w:bodyDiv w:val="1"/>
      <w:marLeft w:val="0"/>
      <w:marRight w:val="0"/>
      <w:marTop w:val="0"/>
      <w:marBottom w:val="0"/>
      <w:divBdr>
        <w:top w:val="none" w:sz="0" w:space="0" w:color="auto"/>
        <w:left w:val="none" w:sz="0" w:space="0" w:color="auto"/>
        <w:bottom w:val="none" w:sz="0" w:space="0" w:color="auto"/>
        <w:right w:val="none" w:sz="0" w:space="0" w:color="auto"/>
      </w:divBdr>
    </w:div>
    <w:div w:id="17826318">
      <w:bodyDiv w:val="1"/>
      <w:marLeft w:val="0"/>
      <w:marRight w:val="0"/>
      <w:marTop w:val="0"/>
      <w:marBottom w:val="0"/>
      <w:divBdr>
        <w:top w:val="none" w:sz="0" w:space="0" w:color="auto"/>
        <w:left w:val="none" w:sz="0" w:space="0" w:color="auto"/>
        <w:bottom w:val="none" w:sz="0" w:space="0" w:color="auto"/>
        <w:right w:val="none" w:sz="0" w:space="0" w:color="auto"/>
      </w:divBdr>
    </w:div>
    <w:div w:id="51469535">
      <w:bodyDiv w:val="1"/>
      <w:marLeft w:val="0"/>
      <w:marRight w:val="0"/>
      <w:marTop w:val="0"/>
      <w:marBottom w:val="0"/>
      <w:divBdr>
        <w:top w:val="none" w:sz="0" w:space="0" w:color="auto"/>
        <w:left w:val="none" w:sz="0" w:space="0" w:color="auto"/>
        <w:bottom w:val="none" w:sz="0" w:space="0" w:color="auto"/>
        <w:right w:val="none" w:sz="0" w:space="0" w:color="auto"/>
      </w:divBdr>
      <w:divsChild>
        <w:div w:id="2099447396">
          <w:marLeft w:val="432"/>
          <w:marRight w:val="0"/>
          <w:marTop w:val="0"/>
          <w:marBottom w:val="0"/>
          <w:divBdr>
            <w:top w:val="none" w:sz="0" w:space="0" w:color="auto"/>
            <w:left w:val="none" w:sz="0" w:space="0" w:color="auto"/>
            <w:bottom w:val="none" w:sz="0" w:space="0" w:color="auto"/>
            <w:right w:val="none" w:sz="0" w:space="0" w:color="auto"/>
          </w:divBdr>
        </w:div>
        <w:div w:id="1028599723">
          <w:marLeft w:val="432"/>
          <w:marRight w:val="0"/>
          <w:marTop w:val="0"/>
          <w:marBottom w:val="0"/>
          <w:divBdr>
            <w:top w:val="none" w:sz="0" w:space="0" w:color="auto"/>
            <w:left w:val="none" w:sz="0" w:space="0" w:color="auto"/>
            <w:bottom w:val="none" w:sz="0" w:space="0" w:color="auto"/>
            <w:right w:val="none" w:sz="0" w:space="0" w:color="auto"/>
          </w:divBdr>
        </w:div>
        <w:div w:id="1361737156">
          <w:marLeft w:val="432"/>
          <w:marRight w:val="0"/>
          <w:marTop w:val="0"/>
          <w:marBottom w:val="0"/>
          <w:divBdr>
            <w:top w:val="none" w:sz="0" w:space="0" w:color="auto"/>
            <w:left w:val="none" w:sz="0" w:space="0" w:color="auto"/>
            <w:bottom w:val="none" w:sz="0" w:space="0" w:color="auto"/>
            <w:right w:val="none" w:sz="0" w:space="0" w:color="auto"/>
          </w:divBdr>
        </w:div>
        <w:div w:id="49228584">
          <w:marLeft w:val="432"/>
          <w:marRight w:val="0"/>
          <w:marTop w:val="0"/>
          <w:marBottom w:val="0"/>
          <w:divBdr>
            <w:top w:val="none" w:sz="0" w:space="0" w:color="auto"/>
            <w:left w:val="none" w:sz="0" w:space="0" w:color="auto"/>
            <w:bottom w:val="none" w:sz="0" w:space="0" w:color="auto"/>
            <w:right w:val="none" w:sz="0" w:space="0" w:color="auto"/>
          </w:divBdr>
        </w:div>
        <w:div w:id="993492890">
          <w:marLeft w:val="432"/>
          <w:marRight w:val="0"/>
          <w:marTop w:val="0"/>
          <w:marBottom w:val="0"/>
          <w:divBdr>
            <w:top w:val="none" w:sz="0" w:space="0" w:color="auto"/>
            <w:left w:val="none" w:sz="0" w:space="0" w:color="auto"/>
            <w:bottom w:val="none" w:sz="0" w:space="0" w:color="auto"/>
            <w:right w:val="none" w:sz="0" w:space="0" w:color="auto"/>
          </w:divBdr>
        </w:div>
        <w:div w:id="1379939475">
          <w:marLeft w:val="432"/>
          <w:marRight w:val="0"/>
          <w:marTop w:val="0"/>
          <w:marBottom w:val="0"/>
          <w:divBdr>
            <w:top w:val="none" w:sz="0" w:space="0" w:color="auto"/>
            <w:left w:val="none" w:sz="0" w:space="0" w:color="auto"/>
            <w:bottom w:val="none" w:sz="0" w:space="0" w:color="auto"/>
            <w:right w:val="none" w:sz="0" w:space="0" w:color="auto"/>
          </w:divBdr>
        </w:div>
        <w:div w:id="38555676">
          <w:marLeft w:val="432"/>
          <w:marRight w:val="0"/>
          <w:marTop w:val="0"/>
          <w:marBottom w:val="0"/>
          <w:divBdr>
            <w:top w:val="none" w:sz="0" w:space="0" w:color="auto"/>
            <w:left w:val="none" w:sz="0" w:space="0" w:color="auto"/>
            <w:bottom w:val="none" w:sz="0" w:space="0" w:color="auto"/>
            <w:right w:val="none" w:sz="0" w:space="0" w:color="auto"/>
          </w:divBdr>
        </w:div>
        <w:div w:id="1655259332">
          <w:marLeft w:val="432"/>
          <w:marRight w:val="0"/>
          <w:marTop w:val="0"/>
          <w:marBottom w:val="0"/>
          <w:divBdr>
            <w:top w:val="none" w:sz="0" w:space="0" w:color="auto"/>
            <w:left w:val="none" w:sz="0" w:space="0" w:color="auto"/>
            <w:bottom w:val="none" w:sz="0" w:space="0" w:color="auto"/>
            <w:right w:val="none" w:sz="0" w:space="0" w:color="auto"/>
          </w:divBdr>
        </w:div>
        <w:div w:id="1272278418">
          <w:marLeft w:val="432"/>
          <w:marRight w:val="0"/>
          <w:marTop w:val="0"/>
          <w:marBottom w:val="0"/>
          <w:divBdr>
            <w:top w:val="none" w:sz="0" w:space="0" w:color="auto"/>
            <w:left w:val="none" w:sz="0" w:space="0" w:color="auto"/>
            <w:bottom w:val="none" w:sz="0" w:space="0" w:color="auto"/>
            <w:right w:val="none" w:sz="0" w:space="0" w:color="auto"/>
          </w:divBdr>
        </w:div>
        <w:div w:id="725759858">
          <w:marLeft w:val="432"/>
          <w:marRight w:val="0"/>
          <w:marTop w:val="0"/>
          <w:marBottom w:val="0"/>
          <w:divBdr>
            <w:top w:val="none" w:sz="0" w:space="0" w:color="auto"/>
            <w:left w:val="none" w:sz="0" w:space="0" w:color="auto"/>
            <w:bottom w:val="none" w:sz="0" w:space="0" w:color="auto"/>
            <w:right w:val="none" w:sz="0" w:space="0" w:color="auto"/>
          </w:divBdr>
        </w:div>
        <w:div w:id="694575668">
          <w:marLeft w:val="432"/>
          <w:marRight w:val="0"/>
          <w:marTop w:val="0"/>
          <w:marBottom w:val="0"/>
          <w:divBdr>
            <w:top w:val="none" w:sz="0" w:space="0" w:color="auto"/>
            <w:left w:val="none" w:sz="0" w:space="0" w:color="auto"/>
            <w:bottom w:val="none" w:sz="0" w:space="0" w:color="auto"/>
            <w:right w:val="none" w:sz="0" w:space="0" w:color="auto"/>
          </w:divBdr>
        </w:div>
        <w:div w:id="102116038">
          <w:marLeft w:val="432"/>
          <w:marRight w:val="0"/>
          <w:marTop w:val="0"/>
          <w:marBottom w:val="0"/>
          <w:divBdr>
            <w:top w:val="none" w:sz="0" w:space="0" w:color="auto"/>
            <w:left w:val="none" w:sz="0" w:space="0" w:color="auto"/>
            <w:bottom w:val="none" w:sz="0" w:space="0" w:color="auto"/>
            <w:right w:val="none" w:sz="0" w:space="0" w:color="auto"/>
          </w:divBdr>
        </w:div>
        <w:div w:id="163279889">
          <w:marLeft w:val="432"/>
          <w:marRight w:val="0"/>
          <w:marTop w:val="0"/>
          <w:marBottom w:val="0"/>
          <w:divBdr>
            <w:top w:val="none" w:sz="0" w:space="0" w:color="auto"/>
            <w:left w:val="none" w:sz="0" w:space="0" w:color="auto"/>
            <w:bottom w:val="none" w:sz="0" w:space="0" w:color="auto"/>
            <w:right w:val="none" w:sz="0" w:space="0" w:color="auto"/>
          </w:divBdr>
        </w:div>
        <w:div w:id="1720978753">
          <w:marLeft w:val="432"/>
          <w:marRight w:val="0"/>
          <w:marTop w:val="0"/>
          <w:marBottom w:val="0"/>
          <w:divBdr>
            <w:top w:val="none" w:sz="0" w:space="0" w:color="auto"/>
            <w:left w:val="none" w:sz="0" w:space="0" w:color="auto"/>
            <w:bottom w:val="none" w:sz="0" w:space="0" w:color="auto"/>
            <w:right w:val="none" w:sz="0" w:space="0" w:color="auto"/>
          </w:divBdr>
        </w:div>
      </w:divsChild>
    </w:div>
    <w:div w:id="53043945">
      <w:bodyDiv w:val="1"/>
      <w:marLeft w:val="0"/>
      <w:marRight w:val="0"/>
      <w:marTop w:val="0"/>
      <w:marBottom w:val="0"/>
      <w:divBdr>
        <w:top w:val="none" w:sz="0" w:space="0" w:color="auto"/>
        <w:left w:val="none" w:sz="0" w:space="0" w:color="auto"/>
        <w:bottom w:val="none" w:sz="0" w:space="0" w:color="auto"/>
        <w:right w:val="none" w:sz="0" w:space="0" w:color="auto"/>
      </w:divBdr>
    </w:div>
    <w:div w:id="63377878">
      <w:bodyDiv w:val="1"/>
      <w:marLeft w:val="0"/>
      <w:marRight w:val="0"/>
      <w:marTop w:val="0"/>
      <w:marBottom w:val="0"/>
      <w:divBdr>
        <w:top w:val="none" w:sz="0" w:space="0" w:color="auto"/>
        <w:left w:val="none" w:sz="0" w:space="0" w:color="auto"/>
        <w:bottom w:val="none" w:sz="0" w:space="0" w:color="auto"/>
        <w:right w:val="none" w:sz="0" w:space="0" w:color="auto"/>
      </w:divBdr>
    </w:div>
    <w:div w:id="102306758">
      <w:bodyDiv w:val="1"/>
      <w:marLeft w:val="0"/>
      <w:marRight w:val="0"/>
      <w:marTop w:val="0"/>
      <w:marBottom w:val="0"/>
      <w:divBdr>
        <w:top w:val="none" w:sz="0" w:space="0" w:color="auto"/>
        <w:left w:val="none" w:sz="0" w:space="0" w:color="auto"/>
        <w:bottom w:val="none" w:sz="0" w:space="0" w:color="auto"/>
        <w:right w:val="none" w:sz="0" w:space="0" w:color="auto"/>
      </w:divBdr>
    </w:div>
    <w:div w:id="144323126">
      <w:bodyDiv w:val="1"/>
      <w:marLeft w:val="0"/>
      <w:marRight w:val="0"/>
      <w:marTop w:val="0"/>
      <w:marBottom w:val="0"/>
      <w:divBdr>
        <w:top w:val="none" w:sz="0" w:space="0" w:color="auto"/>
        <w:left w:val="none" w:sz="0" w:space="0" w:color="auto"/>
        <w:bottom w:val="none" w:sz="0" w:space="0" w:color="auto"/>
        <w:right w:val="none" w:sz="0" w:space="0" w:color="auto"/>
      </w:divBdr>
    </w:div>
    <w:div w:id="153885656">
      <w:bodyDiv w:val="1"/>
      <w:marLeft w:val="0"/>
      <w:marRight w:val="0"/>
      <w:marTop w:val="0"/>
      <w:marBottom w:val="0"/>
      <w:divBdr>
        <w:top w:val="none" w:sz="0" w:space="0" w:color="auto"/>
        <w:left w:val="none" w:sz="0" w:space="0" w:color="auto"/>
        <w:bottom w:val="none" w:sz="0" w:space="0" w:color="auto"/>
        <w:right w:val="none" w:sz="0" w:space="0" w:color="auto"/>
      </w:divBdr>
      <w:divsChild>
        <w:div w:id="1536231818">
          <w:marLeft w:val="0"/>
          <w:marRight w:val="0"/>
          <w:marTop w:val="0"/>
          <w:marBottom w:val="0"/>
          <w:divBdr>
            <w:top w:val="none" w:sz="0" w:space="0" w:color="auto"/>
            <w:left w:val="none" w:sz="0" w:space="0" w:color="auto"/>
            <w:bottom w:val="none" w:sz="0" w:space="0" w:color="auto"/>
            <w:right w:val="none" w:sz="0" w:space="0" w:color="auto"/>
          </w:divBdr>
          <w:divsChild>
            <w:div w:id="2127844772">
              <w:marLeft w:val="0"/>
              <w:marRight w:val="0"/>
              <w:marTop w:val="0"/>
              <w:marBottom w:val="0"/>
              <w:divBdr>
                <w:top w:val="none" w:sz="0" w:space="0" w:color="auto"/>
                <w:left w:val="none" w:sz="0" w:space="0" w:color="auto"/>
                <w:bottom w:val="none" w:sz="0" w:space="0" w:color="auto"/>
                <w:right w:val="none" w:sz="0" w:space="0" w:color="auto"/>
              </w:divBdr>
            </w:div>
            <w:div w:id="896477102">
              <w:marLeft w:val="0"/>
              <w:marRight w:val="0"/>
              <w:marTop w:val="0"/>
              <w:marBottom w:val="0"/>
              <w:divBdr>
                <w:top w:val="none" w:sz="0" w:space="0" w:color="auto"/>
                <w:left w:val="none" w:sz="0" w:space="0" w:color="auto"/>
                <w:bottom w:val="none" w:sz="0" w:space="0" w:color="auto"/>
                <w:right w:val="none" w:sz="0" w:space="0" w:color="auto"/>
              </w:divBdr>
              <w:divsChild>
                <w:div w:id="5833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0099">
      <w:bodyDiv w:val="1"/>
      <w:marLeft w:val="0"/>
      <w:marRight w:val="0"/>
      <w:marTop w:val="0"/>
      <w:marBottom w:val="0"/>
      <w:divBdr>
        <w:top w:val="none" w:sz="0" w:space="0" w:color="auto"/>
        <w:left w:val="none" w:sz="0" w:space="0" w:color="auto"/>
        <w:bottom w:val="none" w:sz="0" w:space="0" w:color="auto"/>
        <w:right w:val="none" w:sz="0" w:space="0" w:color="auto"/>
      </w:divBdr>
    </w:div>
    <w:div w:id="212160827">
      <w:bodyDiv w:val="1"/>
      <w:marLeft w:val="0"/>
      <w:marRight w:val="0"/>
      <w:marTop w:val="0"/>
      <w:marBottom w:val="0"/>
      <w:divBdr>
        <w:top w:val="none" w:sz="0" w:space="0" w:color="auto"/>
        <w:left w:val="none" w:sz="0" w:space="0" w:color="auto"/>
        <w:bottom w:val="none" w:sz="0" w:space="0" w:color="auto"/>
        <w:right w:val="none" w:sz="0" w:space="0" w:color="auto"/>
      </w:divBdr>
    </w:div>
    <w:div w:id="217860043">
      <w:bodyDiv w:val="1"/>
      <w:marLeft w:val="0"/>
      <w:marRight w:val="0"/>
      <w:marTop w:val="0"/>
      <w:marBottom w:val="0"/>
      <w:divBdr>
        <w:top w:val="none" w:sz="0" w:space="0" w:color="auto"/>
        <w:left w:val="none" w:sz="0" w:space="0" w:color="auto"/>
        <w:bottom w:val="none" w:sz="0" w:space="0" w:color="auto"/>
        <w:right w:val="none" w:sz="0" w:space="0" w:color="auto"/>
      </w:divBdr>
    </w:div>
    <w:div w:id="223301548">
      <w:bodyDiv w:val="1"/>
      <w:marLeft w:val="0"/>
      <w:marRight w:val="0"/>
      <w:marTop w:val="0"/>
      <w:marBottom w:val="0"/>
      <w:divBdr>
        <w:top w:val="none" w:sz="0" w:space="0" w:color="auto"/>
        <w:left w:val="none" w:sz="0" w:space="0" w:color="auto"/>
        <w:bottom w:val="none" w:sz="0" w:space="0" w:color="auto"/>
        <w:right w:val="none" w:sz="0" w:space="0" w:color="auto"/>
      </w:divBdr>
    </w:div>
    <w:div w:id="233976612">
      <w:bodyDiv w:val="1"/>
      <w:marLeft w:val="0"/>
      <w:marRight w:val="0"/>
      <w:marTop w:val="0"/>
      <w:marBottom w:val="0"/>
      <w:divBdr>
        <w:top w:val="none" w:sz="0" w:space="0" w:color="auto"/>
        <w:left w:val="none" w:sz="0" w:space="0" w:color="auto"/>
        <w:bottom w:val="none" w:sz="0" w:space="0" w:color="auto"/>
        <w:right w:val="none" w:sz="0" w:space="0" w:color="auto"/>
      </w:divBdr>
    </w:div>
    <w:div w:id="249395742">
      <w:bodyDiv w:val="1"/>
      <w:marLeft w:val="0"/>
      <w:marRight w:val="0"/>
      <w:marTop w:val="0"/>
      <w:marBottom w:val="0"/>
      <w:divBdr>
        <w:top w:val="none" w:sz="0" w:space="0" w:color="auto"/>
        <w:left w:val="none" w:sz="0" w:space="0" w:color="auto"/>
        <w:bottom w:val="none" w:sz="0" w:space="0" w:color="auto"/>
        <w:right w:val="none" w:sz="0" w:space="0" w:color="auto"/>
      </w:divBdr>
    </w:div>
    <w:div w:id="270090729">
      <w:bodyDiv w:val="1"/>
      <w:marLeft w:val="0"/>
      <w:marRight w:val="0"/>
      <w:marTop w:val="0"/>
      <w:marBottom w:val="0"/>
      <w:divBdr>
        <w:top w:val="none" w:sz="0" w:space="0" w:color="auto"/>
        <w:left w:val="none" w:sz="0" w:space="0" w:color="auto"/>
        <w:bottom w:val="none" w:sz="0" w:space="0" w:color="auto"/>
        <w:right w:val="none" w:sz="0" w:space="0" w:color="auto"/>
      </w:divBdr>
    </w:div>
    <w:div w:id="316541301">
      <w:bodyDiv w:val="1"/>
      <w:marLeft w:val="0"/>
      <w:marRight w:val="0"/>
      <w:marTop w:val="0"/>
      <w:marBottom w:val="0"/>
      <w:divBdr>
        <w:top w:val="none" w:sz="0" w:space="0" w:color="auto"/>
        <w:left w:val="none" w:sz="0" w:space="0" w:color="auto"/>
        <w:bottom w:val="none" w:sz="0" w:space="0" w:color="auto"/>
        <w:right w:val="none" w:sz="0" w:space="0" w:color="auto"/>
      </w:divBdr>
    </w:div>
    <w:div w:id="341009393">
      <w:bodyDiv w:val="1"/>
      <w:marLeft w:val="0"/>
      <w:marRight w:val="0"/>
      <w:marTop w:val="0"/>
      <w:marBottom w:val="0"/>
      <w:divBdr>
        <w:top w:val="none" w:sz="0" w:space="0" w:color="auto"/>
        <w:left w:val="none" w:sz="0" w:space="0" w:color="auto"/>
        <w:bottom w:val="none" w:sz="0" w:space="0" w:color="auto"/>
        <w:right w:val="none" w:sz="0" w:space="0" w:color="auto"/>
      </w:divBdr>
    </w:div>
    <w:div w:id="352611796">
      <w:bodyDiv w:val="1"/>
      <w:marLeft w:val="0"/>
      <w:marRight w:val="0"/>
      <w:marTop w:val="0"/>
      <w:marBottom w:val="0"/>
      <w:divBdr>
        <w:top w:val="none" w:sz="0" w:space="0" w:color="auto"/>
        <w:left w:val="none" w:sz="0" w:space="0" w:color="auto"/>
        <w:bottom w:val="none" w:sz="0" w:space="0" w:color="auto"/>
        <w:right w:val="none" w:sz="0" w:space="0" w:color="auto"/>
      </w:divBdr>
    </w:div>
    <w:div w:id="355624317">
      <w:bodyDiv w:val="1"/>
      <w:marLeft w:val="0"/>
      <w:marRight w:val="0"/>
      <w:marTop w:val="0"/>
      <w:marBottom w:val="0"/>
      <w:divBdr>
        <w:top w:val="none" w:sz="0" w:space="0" w:color="auto"/>
        <w:left w:val="none" w:sz="0" w:space="0" w:color="auto"/>
        <w:bottom w:val="none" w:sz="0" w:space="0" w:color="auto"/>
        <w:right w:val="none" w:sz="0" w:space="0" w:color="auto"/>
      </w:divBdr>
    </w:div>
    <w:div w:id="370110926">
      <w:bodyDiv w:val="1"/>
      <w:marLeft w:val="0"/>
      <w:marRight w:val="0"/>
      <w:marTop w:val="0"/>
      <w:marBottom w:val="0"/>
      <w:divBdr>
        <w:top w:val="none" w:sz="0" w:space="0" w:color="auto"/>
        <w:left w:val="none" w:sz="0" w:space="0" w:color="auto"/>
        <w:bottom w:val="none" w:sz="0" w:space="0" w:color="auto"/>
        <w:right w:val="none" w:sz="0" w:space="0" w:color="auto"/>
      </w:divBdr>
    </w:div>
    <w:div w:id="377247803">
      <w:bodyDiv w:val="1"/>
      <w:marLeft w:val="0"/>
      <w:marRight w:val="0"/>
      <w:marTop w:val="0"/>
      <w:marBottom w:val="0"/>
      <w:divBdr>
        <w:top w:val="none" w:sz="0" w:space="0" w:color="auto"/>
        <w:left w:val="none" w:sz="0" w:space="0" w:color="auto"/>
        <w:bottom w:val="none" w:sz="0" w:space="0" w:color="auto"/>
        <w:right w:val="none" w:sz="0" w:space="0" w:color="auto"/>
      </w:divBdr>
    </w:div>
    <w:div w:id="389040104">
      <w:bodyDiv w:val="1"/>
      <w:marLeft w:val="0"/>
      <w:marRight w:val="0"/>
      <w:marTop w:val="0"/>
      <w:marBottom w:val="0"/>
      <w:divBdr>
        <w:top w:val="none" w:sz="0" w:space="0" w:color="auto"/>
        <w:left w:val="none" w:sz="0" w:space="0" w:color="auto"/>
        <w:bottom w:val="none" w:sz="0" w:space="0" w:color="auto"/>
        <w:right w:val="none" w:sz="0" w:space="0" w:color="auto"/>
      </w:divBdr>
    </w:div>
    <w:div w:id="483355880">
      <w:bodyDiv w:val="1"/>
      <w:marLeft w:val="0"/>
      <w:marRight w:val="0"/>
      <w:marTop w:val="0"/>
      <w:marBottom w:val="0"/>
      <w:divBdr>
        <w:top w:val="none" w:sz="0" w:space="0" w:color="auto"/>
        <w:left w:val="none" w:sz="0" w:space="0" w:color="auto"/>
        <w:bottom w:val="none" w:sz="0" w:space="0" w:color="auto"/>
        <w:right w:val="none" w:sz="0" w:space="0" w:color="auto"/>
      </w:divBdr>
    </w:div>
    <w:div w:id="538200543">
      <w:bodyDiv w:val="1"/>
      <w:marLeft w:val="0"/>
      <w:marRight w:val="0"/>
      <w:marTop w:val="0"/>
      <w:marBottom w:val="0"/>
      <w:divBdr>
        <w:top w:val="none" w:sz="0" w:space="0" w:color="auto"/>
        <w:left w:val="none" w:sz="0" w:space="0" w:color="auto"/>
        <w:bottom w:val="none" w:sz="0" w:space="0" w:color="auto"/>
        <w:right w:val="none" w:sz="0" w:space="0" w:color="auto"/>
      </w:divBdr>
    </w:div>
    <w:div w:id="570778365">
      <w:bodyDiv w:val="1"/>
      <w:marLeft w:val="0"/>
      <w:marRight w:val="0"/>
      <w:marTop w:val="0"/>
      <w:marBottom w:val="0"/>
      <w:divBdr>
        <w:top w:val="none" w:sz="0" w:space="0" w:color="auto"/>
        <w:left w:val="none" w:sz="0" w:space="0" w:color="auto"/>
        <w:bottom w:val="none" w:sz="0" w:space="0" w:color="auto"/>
        <w:right w:val="none" w:sz="0" w:space="0" w:color="auto"/>
      </w:divBdr>
    </w:div>
    <w:div w:id="575668495">
      <w:bodyDiv w:val="1"/>
      <w:marLeft w:val="0"/>
      <w:marRight w:val="0"/>
      <w:marTop w:val="0"/>
      <w:marBottom w:val="0"/>
      <w:divBdr>
        <w:top w:val="none" w:sz="0" w:space="0" w:color="auto"/>
        <w:left w:val="none" w:sz="0" w:space="0" w:color="auto"/>
        <w:bottom w:val="none" w:sz="0" w:space="0" w:color="auto"/>
        <w:right w:val="none" w:sz="0" w:space="0" w:color="auto"/>
      </w:divBdr>
    </w:div>
    <w:div w:id="605040965">
      <w:bodyDiv w:val="1"/>
      <w:marLeft w:val="0"/>
      <w:marRight w:val="0"/>
      <w:marTop w:val="0"/>
      <w:marBottom w:val="0"/>
      <w:divBdr>
        <w:top w:val="none" w:sz="0" w:space="0" w:color="auto"/>
        <w:left w:val="none" w:sz="0" w:space="0" w:color="auto"/>
        <w:bottom w:val="none" w:sz="0" w:space="0" w:color="auto"/>
        <w:right w:val="none" w:sz="0" w:space="0" w:color="auto"/>
      </w:divBdr>
    </w:div>
    <w:div w:id="605574815">
      <w:bodyDiv w:val="1"/>
      <w:marLeft w:val="0"/>
      <w:marRight w:val="0"/>
      <w:marTop w:val="0"/>
      <w:marBottom w:val="0"/>
      <w:divBdr>
        <w:top w:val="none" w:sz="0" w:space="0" w:color="auto"/>
        <w:left w:val="none" w:sz="0" w:space="0" w:color="auto"/>
        <w:bottom w:val="none" w:sz="0" w:space="0" w:color="auto"/>
        <w:right w:val="none" w:sz="0" w:space="0" w:color="auto"/>
      </w:divBdr>
    </w:div>
    <w:div w:id="615067956">
      <w:bodyDiv w:val="1"/>
      <w:marLeft w:val="0"/>
      <w:marRight w:val="0"/>
      <w:marTop w:val="0"/>
      <w:marBottom w:val="0"/>
      <w:divBdr>
        <w:top w:val="none" w:sz="0" w:space="0" w:color="auto"/>
        <w:left w:val="none" w:sz="0" w:space="0" w:color="auto"/>
        <w:bottom w:val="none" w:sz="0" w:space="0" w:color="auto"/>
        <w:right w:val="none" w:sz="0" w:space="0" w:color="auto"/>
      </w:divBdr>
    </w:div>
    <w:div w:id="624584824">
      <w:bodyDiv w:val="1"/>
      <w:marLeft w:val="0"/>
      <w:marRight w:val="0"/>
      <w:marTop w:val="0"/>
      <w:marBottom w:val="0"/>
      <w:divBdr>
        <w:top w:val="none" w:sz="0" w:space="0" w:color="auto"/>
        <w:left w:val="none" w:sz="0" w:space="0" w:color="auto"/>
        <w:bottom w:val="none" w:sz="0" w:space="0" w:color="auto"/>
        <w:right w:val="none" w:sz="0" w:space="0" w:color="auto"/>
      </w:divBdr>
    </w:div>
    <w:div w:id="673806663">
      <w:bodyDiv w:val="1"/>
      <w:marLeft w:val="0"/>
      <w:marRight w:val="0"/>
      <w:marTop w:val="0"/>
      <w:marBottom w:val="0"/>
      <w:divBdr>
        <w:top w:val="none" w:sz="0" w:space="0" w:color="auto"/>
        <w:left w:val="none" w:sz="0" w:space="0" w:color="auto"/>
        <w:bottom w:val="none" w:sz="0" w:space="0" w:color="auto"/>
        <w:right w:val="none" w:sz="0" w:space="0" w:color="auto"/>
      </w:divBdr>
    </w:div>
    <w:div w:id="678197167">
      <w:bodyDiv w:val="1"/>
      <w:marLeft w:val="0"/>
      <w:marRight w:val="0"/>
      <w:marTop w:val="0"/>
      <w:marBottom w:val="0"/>
      <w:divBdr>
        <w:top w:val="none" w:sz="0" w:space="0" w:color="auto"/>
        <w:left w:val="none" w:sz="0" w:space="0" w:color="auto"/>
        <w:bottom w:val="none" w:sz="0" w:space="0" w:color="auto"/>
        <w:right w:val="none" w:sz="0" w:space="0" w:color="auto"/>
      </w:divBdr>
    </w:div>
    <w:div w:id="743841131">
      <w:bodyDiv w:val="1"/>
      <w:marLeft w:val="0"/>
      <w:marRight w:val="0"/>
      <w:marTop w:val="0"/>
      <w:marBottom w:val="0"/>
      <w:divBdr>
        <w:top w:val="none" w:sz="0" w:space="0" w:color="auto"/>
        <w:left w:val="none" w:sz="0" w:space="0" w:color="auto"/>
        <w:bottom w:val="none" w:sz="0" w:space="0" w:color="auto"/>
        <w:right w:val="none" w:sz="0" w:space="0" w:color="auto"/>
      </w:divBdr>
    </w:div>
    <w:div w:id="768698193">
      <w:bodyDiv w:val="1"/>
      <w:marLeft w:val="0"/>
      <w:marRight w:val="0"/>
      <w:marTop w:val="0"/>
      <w:marBottom w:val="0"/>
      <w:divBdr>
        <w:top w:val="none" w:sz="0" w:space="0" w:color="auto"/>
        <w:left w:val="none" w:sz="0" w:space="0" w:color="auto"/>
        <w:bottom w:val="none" w:sz="0" w:space="0" w:color="auto"/>
        <w:right w:val="none" w:sz="0" w:space="0" w:color="auto"/>
      </w:divBdr>
    </w:div>
    <w:div w:id="773406938">
      <w:bodyDiv w:val="1"/>
      <w:marLeft w:val="0"/>
      <w:marRight w:val="0"/>
      <w:marTop w:val="0"/>
      <w:marBottom w:val="0"/>
      <w:divBdr>
        <w:top w:val="none" w:sz="0" w:space="0" w:color="auto"/>
        <w:left w:val="none" w:sz="0" w:space="0" w:color="auto"/>
        <w:bottom w:val="none" w:sz="0" w:space="0" w:color="auto"/>
        <w:right w:val="none" w:sz="0" w:space="0" w:color="auto"/>
      </w:divBdr>
    </w:div>
    <w:div w:id="827017983">
      <w:bodyDiv w:val="1"/>
      <w:marLeft w:val="0"/>
      <w:marRight w:val="0"/>
      <w:marTop w:val="0"/>
      <w:marBottom w:val="0"/>
      <w:divBdr>
        <w:top w:val="none" w:sz="0" w:space="0" w:color="auto"/>
        <w:left w:val="none" w:sz="0" w:space="0" w:color="auto"/>
        <w:bottom w:val="none" w:sz="0" w:space="0" w:color="auto"/>
        <w:right w:val="none" w:sz="0" w:space="0" w:color="auto"/>
      </w:divBdr>
    </w:div>
    <w:div w:id="828205776">
      <w:bodyDiv w:val="1"/>
      <w:marLeft w:val="0"/>
      <w:marRight w:val="0"/>
      <w:marTop w:val="0"/>
      <w:marBottom w:val="0"/>
      <w:divBdr>
        <w:top w:val="none" w:sz="0" w:space="0" w:color="auto"/>
        <w:left w:val="none" w:sz="0" w:space="0" w:color="auto"/>
        <w:bottom w:val="none" w:sz="0" w:space="0" w:color="auto"/>
        <w:right w:val="none" w:sz="0" w:space="0" w:color="auto"/>
      </w:divBdr>
    </w:div>
    <w:div w:id="884869245">
      <w:bodyDiv w:val="1"/>
      <w:marLeft w:val="0"/>
      <w:marRight w:val="0"/>
      <w:marTop w:val="0"/>
      <w:marBottom w:val="0"/>
      <w:divBdr>
        <w:top w:val="none" w:sz="0" w:space="0" w:color="auto"/>
        <w:left w:val="none" w:sz="0" w:space="0" w:color="auto"/>
        <w:bottom w:val="none" w:sz="0" w:space="0" w:color="auto"/>
        <w:right w:val="none" w:sz="0" w:space="0" w:color="auto"/>
      </w:divBdr>
    </w:div>
    <w:div w:id="899484803">
      <w:bodyDiv w:val="1"/>
      <w:marLeft w:val="0"/>
      <w:marRight w:val="0"/>
      <w:marTop w:val="0"/>
      <w:marBottom w:val="0"/>
      <w:divBdr>
        <w:top w:val="none" w:sz="0" w:space="0" w:color="auto"/>
        <w:left w:val="none" w:sz="0" w:space="0" w:color="auto"/>
        <w:bottom w:val="none" w:sz="0" w:space="0" w:color="auto"/>
        <w:right w:val="none" w:sz="0" w:space="0" w:color="auto"/>
      </w:divBdr>
    </w:div>
    <w:div w:id="899828681">
      <w:bodyDiv w:val="1"/>
      <w:marLeft w:val="0"/>
      <w:marRight w:val="0"/>
      <w:marTop w:val="0"/>
      <w:marBottom w:val="0"/>
      <w:divBdr>
        <w:top w:val="none" w:sz="0" w:space="0" w:color="auto"/>
        <w:left w:val="none" w:sz="0" w:space="0" w:color="auto"/>
        <w:bottom w:val="none" w:sz="0" w:space="0" w:color="auto"/>
        <w:right w:val="none" w:sz="0" w:space="0" w:color="auto"/>
      </w:divBdr>
    </w:div>
    <w:div w:id="924529341">
      <w:bodyDiv w:val="1"/>
      <w:marLeft w:val="0"/>
      <w:marRight w:val="0"/>
      <w:marTop w:val="0"/>
      <w:marBottom w:val="0"/>
      <w:divBdr>
        <w:top w:val="none" w:sz="0" w:space="0" w:color="auto"/>
        <w:left w:val="none" w:sz="0" w:space="0" w:color="auto"/>
        <w:bottom w:val="none" w:sz="0" w:space="0" w:color="auto"/>
        <w:right w:val="none" w:sz="0" w:space="0" w:color="auto"/>
      </w:divBdr>
    </w:div>
    <w:div w:id="1012222434">
      <w:bodyDiv w:val="1"/>
      <w:marLeft w:val="0"/>
      <w:marRight w:val="0"/>
      <w:marTop w:val="0"/>
      <w:marBottom w:val="0"/>
      <w:divBdr>
        <w:top w:val="none" w:sz="0" w:space="0" w:color="auto"/>
        <w:left w:val="none" w:sz="0" w:space="0" w:color="auto"/>
        <w:bottom w:val="none" w:sz="0" w:space="0" w:color="auto"/>
        <w:right w:val="none" w:sz="0" w:space="0" w:color="auto"/>
      </w:divBdr>
      <w:divsChild>
        <w:div w:id="369768033">
          <w:marLeft w:val="0"/>
          <w:marRight w:val="0"/>
          <w:marTop w:val="0"/>
          <w:marBottom w:val="0"/>
          <w:divBdr>
            <w:top w:val="none" w:sz="0" w:space="0" w:color="auto"/>
            <w:left w:val="none" w:sz="0" w:space="0" w:color="auto"/>
            <w:bottom w:val="none" w:sz="0" w:space="0" w:color="auto"/>
            <w:right w:val="none" w:sz="0" w:space="0" w:color="auto"/>
          </w:divBdr>
          <w:divsChild>
            <w:div w:id="687222074">
              <w:marLeft w:val="0"/>
              <w:marRight w:val="0"/>
              <w:marTop w:val="0"/>
              <w:marBottom w:val="360"/>
              <w:divBdr>
                <w:top w:val="none" w:sz="0" w:space="0" w:color="auto"/>
                <w:left w:val="none" w:sz="0" w:space="0" w:color="auto"/>
                <w:bottom w:val="none" w:sz="0" w:space="0" w:color="auto"/>
                <w:right w:val="none" w:sz="0" w:space="0" w:color="auto"/>
              </w:divBdr>
              <w:divsChild>
                <w:div w:id="1408042172">
                  <w:marLeft w:val="0"/>
                  <w:marRight w:val="0"/>
                  <w:marTop w:val="0"/>
                  <w:marBottom w:val="0"/>
                  <w:divBdr>
                    <w:top w:val="none" w:sz="0" w:space="0" w:color="auto"/>
                    <w:left w:val="none" w:sz="0" w:space="0" w:color="auto"/>
                    <w:bottom w:val="none" w:sz="0" w:space="0" w:color="auto"/>
                    <w:right w:val="none" w:sz="0" w:space="0" w:color="auto"/>
                  </w:divBdr>
                  <w:divsChild>
                    <w:div w:id="15611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9156">
      <w:bodyDiv w:val="1"/>
      <w:marLeft w:val="0"/>
      <w:marRight w:val="0"/>
      <w:marTop w:val="0"/>
      <w:marBottom w:val="0"/>
      <w:divBdr>
        <w:top w:val="none" w:sz="0" w:space="0" w:color="auto"/>
        <w:left w:val="none" w:sz="0" w:space="0" w:color="auto"/>
        <w:bottom w:val="none" w:sz="0" w:space="0" w:color="auto"/>
        <w:right w:val="none" w:sz="0" w:space="0" w:color="auto"/>
      </w:divBdr>
    </w:div>
    <w:div w:id="1078526503">
      <w:bodyDiv w:val="1"/>
      <w:marLeft w:val="0"/>
      <w:marRight w:val="0"/>
      <w:marTop w:val="0"/>
      <w:marBottom w:val="0"/>
      <w:divBdr>
        <w:top w:val="none" w:sz="0" w:space="0" w:color="auto"/>
        <w:left w:val="none" w:sz="0" w:space="0" w:color="auto"/>
        <w:bottom w:val="none" w:sz="0" w:space="0" w:color="auto"/>
        <w:right w:val="none" w:sz="0" w:space="0" w:color="auto"/>
      </w:divBdr>
      <w:divsChild>
        <w:div w:id="557597872">
          <w:marLeft w:val="432"/>
          <w:marRight w:val="0"/>
          <w:marTop w:val="0"/>
          <w:marBottom w:val="0"/>
          <w:divBdr>
            <w:top w:val="none" w:sz="0" w:space="0" w:color="auto"/>
            <w:left w:val="none" w:sz="0" w:space="0" w:color="auto"/>
            <w:bottom w:val="none" w:sz="0" w:space="0" w:color="auto"/>
            <w:right w:val="none" w:sz="0" w:space="0" w:color="auto"/>
          </w:divBdr>
        </w:div>
        <w:div w:id="744570818">
          <w:marLeft w:val="432"/>
          <w:marRight w:val="0"/>
          <w:marTop w:val="0"/>
          <w:marBottom w:val="0"/>
          <w:divBdr>
            <w:top w:val="none" w:sz="0" w:space="0" w:color="auto"/>
            <w:left w:val="none" w:sz="0" w:space="0" w:color="auto"/>
            <w:bottom w:val="none" w:sz="0" w:space="0" w:color="auto"/>
            <w:right w:val="none" w:sz="0" w:space="0" w:color="auto"/>
          </w:divBdr>
        </w:div>
        <w:div w:id="461924405">
          <w:marLeft w:val="432"/>
          <w:marRight w:val="0"/>
          <w:marTop w:val="0"/>
          <w:marBottom w:val="0"/>
          <w:divBdr>
            <w:top w:val="none" w:sz="0" w:space="0" w:color="auto"/>
            <w:left w:val="none" w:sz="0" w:space="0" w:color="auto"/>
            <w:bottom w:val="none" w:sz="0" w:space="0" w:color="auto"/>
            <w:right w:val="none" w:sz="0" w:space="0" w:color="auto"/>
          </w:divBdr>
        </w:div>
        <w:div w:id="1456560133">
          <w:marLeft w:val="432"/>
          <w:marRight w:val="0"/>
          <w:marTop w:val="0"/>
          <w:marBottom w:val="0"/>
          <w:divBdr>
            <w:top w:val="none" w:sz="0" w:space="0" w:color="auto"/>
            <w:left w:val="none" w:sz="0" w:space="0" w:color="auto"/>
            <w:bottom w:val="none" w:sz="0" w:space="0" w:color="auto"/>
            <w:right w:val="none" w:sz="0" w:space="0" w:color="auto"/>
          </w:divBdr>
        </w:div>
        <w:div w:id="1645310027">
          <w:marLeft w:val="432"/>
          <w:marRight w:val="0"/>
          <w:marTop w:val="0"/>
          <w:marBottom w:val="0"/>
          <w:divBdr>
            <w:top w:val="none" w:sz="0" w:space="0" w:color="auto"/>
            <w:left w:val="none" w:sz="0" w:space="0" w:color="auto"/>
            <w:bottom w:val="none" w:sz="0" w:space="0" w:color="auto"/>
            <w:right w:val="none" w:sz="0" w:space="0" w:color="auto"/>
          </w:divBdr>
        </w:div>
        <w:div w:id="153688651">
          <w:marLeft w:val="432"/>
          <w:marRight w:val="0"/>
          <w:marTop w:val="0"/>
          <w:marBottom w:val="0"/>
          <w:divBdr>
            <w:top w:val="none" w:sz="0" w:space="0" w:color="auto"/>
            <w:left w:val="none" w:sz="0" w:space="0" w:color="auto"/>
            <w:bottom w:val="none" w:sz="0" w:space="0" w:color="auto"/>
            <w:right w:val="none" w:sz="0" w:space="0" w:color="auto"/>
          </w:divBdr>
        </w:div>
        <w:div w:id="817266478">
          <w:marLeft w:val="432"/>
          <w:marRight w:val="0"/>
          <w:marTop w:val="0"/>
          <w:marBottom w:val="0"/>
          <w:divBdr>
            <w:top w:val="none" w:sz="0" w:space="0" w:color="auto"/>
            <w:left w:val="none" w:sz="0" w:space="0" w:color="auto"/>
            <w:bottom w:val="none" w:sz="0" w:space="0" w:color="auto"/>
            <w:right w:val="none" w:sz="0" w:space="0" w:color="auto"/>
          </w:divBdr>
        </w:div>
        <w:div w:id="864444750">
          <w:marLeft w:val="432"/>
          <w:marRight w:val="0"/>
          <w:marTop w:val="0"/>
          <w:marBottom w:val="0"/>
          <w:divBdr>
            <w:top w:val="none" w:sz="0" w:space="0" w:color="auto"/>
            <w:left w:val="none" w:sz="0" w:space="0" w:color="auto"/>
            <w:bottom w:val="none" w:sz="0" w:space="0" w:color="auto"/>
            <w:right w:val="none" w:sz="0" w:space="0" w:color="auto"/>
          </w:divBdr>
        </w:div>
        <w:div w:id="29039684">
          <w:marLeft w:val="432"/>
          <w:marRight w:val="0"/>
          <w:marTop w:val="0"/>
          <w:marBottom w:val="0"/>
          <w:divBdr>
            <w:top w:val="none" w:sz="0" w:space="0" w:color="auto"/>
            <w:left w:val="none" w:sz="0" w:space="0" w:color="auto"/>
            <w:bottom w:val="none" w:sz="0" w:space="0" w:color="auto"/>
            <w:right w:val="none" w:sz="0" w:space="0" w:color="auto"/>
          </w:divBdr>
        </w:div>
        <w:div w:id="1669013938">
          <w:marLeft w:val="432"/>
          <w:marRight w:val="0"/>
          <w:marTop w:val="0"/>
          <w:marBottom w:val="0"/>
          <w:divBdr>
            <w:top w:val="none" w:sz="0" w:space="0" w:color="auto"/>
            <w:left w:val="none" w:sz="0" w:space="0" w:color="auto"/>
            <w:bottom w:val="none" w:sz="0" w:space="0" w:color="auto"/>
            <w:right w:val="none" w:sz="0" w:space="0" w:color="auto"/>
          </w:divBdr>
        </w:div>
        <w:div w:id="1159542107">
          <w:marLeft w:val="432"/>
          <w:marRight w:val="0"/>
          <w:marTop w:val="0"/>
          <w:marBottom w:val="0"/>
          <w:divBdr>
            <w:top w:val="none" w:sz="0" w:space="0" w:color="auto"/>
            <w:left w:val="none" w:sz="0" w:space="0" w:color="auto"/>
            <w:bottom w:val="none" w:sz="0" w:space="0" w:color="auto"/>
            <w:right w:val="none" w:sz="0" w:space="0" w:color="auto"/>
          </w:divBdr>
        </w:div>
        <w:div w:id="60449321">
          <w:marLeft w:val="432"/>
          <w:marRight w:val="0"/>
          <w:marTop w:val="0"/>
          <w:marBottom w:val="0"/>
          <w:divBdr>
            <w:top w:val="none" w:sz="0" w:space="0" w:color="auto"/>
            <w:left w:val="none" w:sz="0" w:space="0" w:color="auto"/>
            <w:bottom w:val="none" w:sz="0" w:space="0" w:color="auto"/>
            <w:right w:val="none" w:sz="0" w:space="0" w:color="auto"/>
          </w:divBdr>
        </w:div>
        <w:div w:id="1477530823">
          <w:marLeft w:val="432"/>
          <w:marRight w:val="0"/>
          <w:marTop w:val="0"/>
          <w:marBottom w:val="0"/>
          <w:divBdr>
            <w:top w:val="none" w:sz="0" w:space="0" w:color="auto"/>
            <w:left w:val="none" w:sz="0" w:space="0" w:color="auto"/>
            <w:bottom w:val="none" w:sz="0" w:space="0" w:color="auto"/>
            <w:right w:val="none" w:sz="0" w:space="0" w:color="auto"/>
          </w:divBdr>
        </w:div>
        <w:div w:id="177086174">
          <w:marLeft w:val="432"/>
          <w:marRight w:val="0"/>
          <w:marTop w:val="0"/>
          <w:marBottom w:val="0"/>
          <w:divBdr>
            <w:top w:val="none" w:sz="0" w:space="0" w:color="auto"/>
            <w:left w:val="none" w:sz="0" w:space="0" w:color="auto"/>
            <w:bottom w:val="none" w:sz="0" w:space="0" w:color="auto"/>
            <w:right w:val="none" w:sz="0" w:space="0" w:color="auto"/>
          </w:divBdr>
        </w:div>
      </w:divsChild>
    </w:div>
    <w:div w:id="1081951133">
      <w:bodyDiv w:val="1"/>
      <w:marLeft w:val="0"/>
      <w:marRight w:val="0"/>
      <w:marTop w:val="0"/>
      <w:marBottom w:val="0"/>
      <w:divBdr>
        <w:top w:val="none" w:sz="0" w:space="0" w:color="auto"/>
        <w:left w:val="none" w:sz="0" w:space="0" w:color="auto"/>
        <w:bottom w:val="none" w:sz="0" w:space="0" w:color="auto"/>
        <w:right w:val="none" w:sz="0" w:space="0" w:color="auto"/>
      </w:divBdr>
    </w:div>
    <w:div w:id="1137720785">
      <w:bodyDiv w:val="1"/>
      <w:marLeft w:val="0"/>
      <w:marRight w:val="0"/>
      <w:marTop w:val="0"/>
      <w:marBottom w:val="0"/>
      <w:divBdr>
        <w:top w:val="none" w:sz="0" w:space="0" w:color="auto"/>
        <w:left w:val="none" w:sz="0" w:space="0" w:color="auto"/>
        <w:bottom w:val="none" w:sz="0" w:space="0" w:color="auto"/>
        <w:right w:val="none" w:sz="0" w:space="0" w:color="auto"/>
      </w:divBdr>
    </w:div>
    <w:div w:id="1143081530">
      <w:bodyDiv w:val="1"/>
      <w:marLeft w:val="0"/>
      <w:marRight w:val="0"/>
      <w:marTop w:val="0"/>
      <w:marBottom w:val="0"/>
      <w:divBdr>
        <w:top w:val="none" w:sz="0" w:space="0" w:color="auto"/>
        <w:left w:val="none" w:sz="0" w:space="0" w:color="auto"/>
        <w:bottom w:val="none" w:sz="0" w:space="0" w:color="auto"/>
        <w:right w:val="none" w:sz="0" w:space="0" w:color="auto"/>
      </w:divBdr>
    </w:div>
    <w:div w:id="1146700449">
      <w:bodyDiv w:val="1"/>
      <w:marLeft w:val="0"/>
      <w:marRight w:val="0"/>
      <w:marTop w:val="0"/>
      <w:marBottom w:val="0"/>
      <w:divBdr>
        <w:top w:val="none" w:sz="0" w:space="0" w:color="auto"/>
        <w:left w:val="none" w:sz="0" w:space="0" w:color="auto"/>
        <w:bottom w:val="none" w:sz="0" w:space="0" w:color="auto"/>
        <w:right w:val="none" w:sz="0" w:space="0" w:color="auto"/>
      </w:divBdr>
    </w:div>
    <w:div w:id="1214317786">
      <w:bodyDiv w:val="1"/>
      <w:marLeft w:val="0"/>
      <w:marRight w:val="0"/>
      <w:marTop w:val="0"/>
      <w:marBottom w:val="0"/>
      <w:divBdr>
        <w:top w:val="none" w:sz="0" w:space="0" w:color="auto"/>
        <w:left w:val="none" w:sz="0" w:space="0" w:color="auto"/>
        <w:bottom w:val="none" w:sz="0" w:space="0" w:color="auto"/>
        <w:right w:val="none" w:sz="0" w:space="0" w:color="auto"/>
      </w:divBdr>
    </w:div>
    <w:div w:id="1225141910">
      <w:bodyDiv w:val="1"/>
      <w:marLeft w:val="0"/>
      <w:marRight w:val="0"/>
      <w:marTop w:val="0"/>
      <w:marBottom w:val="0"/>
      <w:divBdr>
        <w:top w:val="none" w:sz="0" w:space="0" w:color="auto"/>
        <w:left w:val="none" w:sz="0" w:space="0" w:color="auto"/>
        <w:bottom w:val="none" w:sz="0" w:space="0" w:color="auto"/>
        <w:right w:val="none" w:sz="0" w:space="0" w:color="auto"/>
      </w:divBdr>
    </w:div>
    <w:div w:id="1247109200">
      <w:bodyDiv w:val="1"/>
      <w:marLeft w:val="0"/>
      <w:marRight w:val="0"/>
      <w:marTop w:val="0"/>
      <w:marBottom w:val="0"/>
      <w:divBdr>
        <w:top w:val="none" w:sz="0" w:space="0" w:color="auto"/>
        <w:left w:val="none" w:sz="0" w:space="0" w:color="auto"/>
        <w:bottom w:val="none" w:sz="0" w:space="0" w:color="auto"/>
        <w:right w:val="none" w:sz="0" w:space="0" w:color="auto"/>
      </w:divBdr>
      <w:divsChild>
        <w:div w:id="649677067">
          <w:marLeft w:val="432"/>
          <w:marRight w:val="0"/>
          <w:marTop w:val="0"/>
          <w:marBottom w:val="0"/>
          <w:divBdr>
            <w:top w:val="none" w:sz="0" w:space="0" w:color="auto"/>
            <w:left w:val="none" w:sz="0" w:space="0" w:color="auto"/>
            <w:bottom w:val="none" w:sz="0" w:space="0" w:color="auto"/>
            <w:right w:val="none" w:sz="0" w:space="0" w:color="auto"/>
          </w:divBdr>
        </w:div>
        <w:div w:id="1153063511">
          <w:marLeft w:val="432"/>
          <w:marRight w:val="0"/>
          <w:marTop w:val="0"/>
          <w:marBottom w:val="0"/>
          <w:divBdr>
            <w:top w:val="none" w:sz="0" w:space="0" w:color="auto"/>
            <w:left w:val="none" w:sz="0" w:space="0" w:color="auto"/>
            <w:bottom w:val="none" w:sz="0" w:space="0" w:color="auto"/>
            <w:right w:val="none" w:sz="0" w:space="0" w:color="auto"/>
          </w:divBdr>
        </w:div>
        <w:div w:id="1474635664">
          <w:marLeft w:val="432"/>
          <w:marRight w:val="0"/>
          <w:marTop w:val="0"/>
          <w:marBottom w:val="0"/>
          <w:divBdr>
            <w:top w:val="none" w:sz="0" w:space="0" w:color="auto"/>
            <w:left w:val="none" w:sz="0" w:space="0" w:color="auto"/>
            <w:bottom w:val="none" w:sz="0" w:space="0" w:color="auto"/>
            <w:right w:val="none" w:sz="0" w:space="0" w:color="auto"/>
          </w:divBdr>
        </w:div>
        <w:div w:id="1366834506">
          <w:marLeft w:val="432"/>
          <w:marRight w:val="0"/>
          <w:marTop w:val="0"/>
          <w:marBottom w:val="0"/>
          <w:divBdr>
            <w:top w:val="none" w:sz="0" w:space="0" w:color="auto"/>
            <w:left w:val="none" w:sz="0" w:space="0" w:color="auto"/>
            <w:bottom w:val="none" w:sz="0" w:space="0" w:color="auto"/>
            <w:right w:val="none" w:sz="0" w:space="0" w:color="auto"/>
          </w:divBdr>
        </w:div>
        <w:div w:id="1275091316">
          <w:marLeft w:val="432"/>
          <w:marRight w:val="0"/>
          <w:marTop w:val="0"/>
          <w:marBottom w:val="0"/>
          <w:divBdr>
            <w:top w:val="none" w:sz="0" w:space="0" w:color="auto"/>
            <w:left w:val="none" w:sz="0" w:space="0" w:color="auto"/>
            <w:bottom w:val="none" w:sz="0" w:space="0" w:color="auto"/>
            <w:right w:val="none" w:sz="0" w:space="0" w:color="auto"/>
          </w:divBdr>
        </w:div>
      </w:divsChild>
    </w:div>
    <w:div w:id="1335524971">
      <w:bodyDiv w:val="1"/>
      <w:marLeft w:val="0"/>
      <w:marRight w:val="0"/>
      <w:marTop w:val="0"/>
      <w:marBottom w:val="0"/>
      <w:divBdr>
        <w:top w:val="none" w:sz="0" w:space="0" w:color="auto"/>
        <w:left w:val="none" w:sz="0" w:space="0" w:color="auto"/>
        <w:bottom w:val="none" w:sz="0" w:space="0" w:color="auto"/>
        <w:right w:val="none" w:sz="0" w:space="0" w:color="auto"/>
      </w:divBdr>
    </w:div>
    <w:div w:id="1335573795">
      <w:bodyDiv w:val="1"/>
      <w:marLeft w:val="0"/>
      <w:marRight w:val="0"/>
      <w:marTop w:val="0"/>
      <w:marBottom w:val="0"/>
      <w:divBdr>
        <w:top w:val="none" w:sz="0" w:space="0" w:color="auto"/>
        <w:left w:val="none" w:sz="0" w:space="0" w:color="auto"/>
        <w:bottom w:val="none" w:sz="0" w:space="0" w:color="auto"/>
        <w:right w:val="none" w:sz="0" w:space="0" w:color="auto"/>
      </w:divBdr>
    </w:div>
    <w:div w:id="1356076330">
      <w:bodyDiv w:val="1"/>
      <w:marLeft w:val="0"/>
      <w:marRight w:val="0"/>
      <w:marTop w:val="0"/>
      <w:marBottom w:val="0"/>
      <w:divBdr>
        <w:top w:val="none" w:sz="0" w:space="0" w:color="auto"/>
        <w:left w:val="none" w:sz="0" w:space="0" w:color="auto"/>
        <w:bottom w:val="none" w:sz="0" w:space="0" w:color="auto"/>
        <w:right w:val="none" w:sz="0" w:space="0" w:color="auto"/>
      </w:divBdr>
    </w:div>
    <w:div w:id="1363550910">
      <w:bodyDiv w:val="1"/>
      <w:marLeft w:val="0"/>
      <w:marRight w:val="0"/>
      <w:marTop w:val="0"/>
      <w:marBottom w:val="0"/>
      <w:divBdr>
        <w:top w:val="none" w:sz="0" w:space="0" w:color="auto"/>
        <w:left w:val="none" w:sz="0" w:space="0" w:color="auto"/>
        <w:bottom w:val="none" w:sz="0" w:space="0" w:color="auto"/>
        <w:right w:val="none" w:sz="0" w:space="0" w:color="auto"/>
      </w:divBdr>
    </w:div>
    <w:div w:id="1369914826">
      <w:bodyDiv w:val="1"/>
      <w:marLeft w:val="0"/>
      <w:marRight w:val="0"/>
      <w:marTop w:val="0"/>
      <w:marBottom w:val="0"/>
      <w:divBdr>
        <w:top w:val="none" w:sz="0" w:space="0" w:color="auto"/>
        <w:left w:val="none" w:sz="0" w:space="0" w:color="auto"/>
        <w:bottom w:val="none" w:sz="0" w:space="0" w:color="auto"/>
        <w:right w:val="none" w:sz="0" w:space="0" w:color="auto"/>
      </w:divBdr>
    </w:div>
    <w:div w:id="1389185363">
      <w:bodyDiv w:val="1"/>
      <w:marLeft w:val="0"/>
      <w:marRight w:val="0"/>
      <w:marTop w:val="0"/>
      <w:marBottom w:val="0"/>
      <w:divBdr>
        <w:top w:val="none" w:sz="0" w:space="0" w:color="auto"/>
        <w:left w:val="none" w:sz="0" w:space="0" w:color="auto"/>
        <w:bottom w:val="none" w:sz="0" w:space="0" w:color="auto"/>
        <w:right w:val="none" w:sz="0" w:space="0" w:color="auto"/>
      </w:divBdr>
    </w:div>
    <w:div w:id="1421104036">
      <w:bodyDiv w:val="1"/>
      <w:marLeft w:val="0"/>
      <w:marRight w:val="0"/>
      <w:marTop w:val="0"/>
      <w:marBottom w:val="0"/>
      <w:divBdr>
        <w:top w:val="none" w:sz="0" w:space="0" w:color="auto"/>
        <w:left w:val="none" w:sz="0" w:space="0" w:color="auto"/>
        <w:bottom w:val="none" w:sz="0" w:space="0" w:color="auto"/>
        <w:right w:val="none" w:sz="0" w:space="0" w:color="auto"/>
      </w:divBdr>
    </w:div>
    <w:div w:id="1466119807">
      <w:bodyDiv w:val="1"/>
      <w:marLeft w:val="0"/>
      <w:marRight w:val="0"/>
      <w:marTop w:val="0"/>
      <w:marBottom w:val="0"/>
      <w:divBdr>
        <w:top w:val="none" w:sz="0" w:space="0" w:color="auto"/>
        <w:left w:val="none" w:sz="0" w:space="0" w:color="auto"/>
        <w:bottom w:val="none" w:sz="0" w:space="0" w:color="auto"/>
        <w:right w:val="none" w:sz="0" w:space="0" w:color="auto"/>
      </w:divBdr>
    </w:div>
    <w:div w:id="1478492268">
      <w:bodyDiv w:val="1"/>
      <w:marLeft w:val="0"/>
      <w:marRight w:val="0"/>
      <w:marTop w:val="0"/>
      <w:marBottom w:val="0"/>
      <w:divBdr>
        <w:top w:val="none" w:sz="0" w:space="0" w:color="auto"/>
        <w:left w:val="none" w:sz="0" w:space="0" w:color="auto"/>
        <w:bottom w:val="none" w:sz="0" w:space="0" w:color="auto"/>
        <w:right w:val="none" w:sz="0" w:space="0" w:color="auto"/>
      </w:divBdr>
    </w:div>
    <w:div w:id="1481918903">
      <w:bodyDiv w:val="1"/>
      <w:marLeft w:val="0"/>
      <w:marRight w:val="0"/>
      <w:marTop w:val="0"/>
      <w:marBottom w:val="0"/>
      <w:divBdr>
        <w:top w:val="none" w:sz="0" w:space="0" w:color="auto"/>
        <w:left w:val="none" w:sz="0" w:space="0" w:color="auto"/>
        <w:bottom w:val="none" w:sz="0" w:space="0" w:color="auto"/>
        <w:right w:val="none" w:sz="0" w:space="0" w:color="auto"/>
      </w:divBdr>
    </w:div>
    <w:div w:id="1483081793">
      <w:bodyDiv w:val="1"/>
      <w:marLeft w:val="0"/>
      <w:marRight w:val="0"/>
      <w:marTop w:val="0"/>
      <w:marBottom w:val="0"/>
      <w:divBdr>
        <w:top w:val="none" w:sz="0" w:space="0" w:color="auto"/>
        <w:left w:val="none" w:sz="0" w:space="0" w:color="auto"/>
        <w:bottom w:val="none" w:sz="0" w:space="0" w:color="auto"/>
        <w:right w:val="none" w:sz="0" w:space="0" w:color="auto"/>
      </w:divBdr>
    </w:div>
    <w:div w:id="1494680038">
      <w:bodyDiv w:val="1"/>
      <w:marLeft w:val="0"/>
      <w:marRight w:val="0"/>
      <w:marTop w:val="0"/>
      <w:marBottom w:val="0"/>
      <w:divBdr>
        <w:top w:val="none" w:sz="0" w:space="0" w:color="auto"/>
        <w:left w:val="none" w:sz="0" w:space="0" w:color="auto"/>
        <w:bottom w:val="none" w:sz="0" w:space="0" w:color="auto"/>
        <w:right w:val="none" w:sz="0" w:space="0" w:color="auto"/>
      </w:divBdr>
      <w:divsChild>
        <w:div w:id="410204857">
          <w:marLeft w:val="288"/>
          <w:marRight w:val="0"/>
          <w:marTop w:val="0"/>
          <w:marBottom w:val="0"/>
          <w:divBdr>
            <w:top w:val="none" w:sz="0" w:space="0" w:color="auto"/>
            <w:left w:val="none" w:sz="0" w:space="0" w:color="auto"/>
            <w:bottom w:val="none" w:sz="0" w:space="0" w:color="auto"/>
            <w:right w:val="none" w:sz="0" w:space="0" w:color="auto"/>
          </w:divBdr>
        </w:div>
      </w:divsChild>
    </w:div>
    <w:div w:id="1501239472">
      <w:bodyDiv w:val="1"/>
      <w:marLeft w:val="0"/>
      <w:marRight w:val="0"/>
      <w:marTop w:val="0"/>
      <w:marBottom w:val="0"/>
      <w:divBdr>
        <w:top w:val="none" w:sz="0" w:space="0" w:color="auto"/>
        <w:left w:val="none" w:sz="0" w:space="0" w:color="auto"/>
        <w:bottom w:val="none" w:sz="0" w:space="0" w:color="auto"/>
        <w:right w:val="none" w:sz="0" w:space="0" w:color="auto"/>
      </w:divBdr>
    </w:div>
    <w:div w:id="1553882067">
      <w:bodyDiv w:val="1"/>
      <w:marLeft w:val="0"/>
      <w:marRight w:val="0"/>
      <w:marTop w:val="0"/>
      <w:marBottom w:val="0"/>
      <w:divBdr>
        <w:top w:val="none" w:sz="0" w:space="0" w:color="auto"/>
        <w:left w:val="none" w:sz="0" w:space="0" w:color="auto"/>
        <w:bottom w:val="none" w:sz="0" w:space="0" w:color="auto"/>
        <w:right w:val="none" w:sz="0" w:space="0" w:color="auto"/>
      </w:divBdr>
    </w:div>
    <w:div w:id="1613122694">
      <w:bodyDiv w:val="1"/>
      <w:marLeft w:val="0"/>
      <w:marRight w:val="0"/>
      <w:marTop w:val="0"/>
      <w:marBottom w:val="0"/>
      <w:divBdr>
        <w:top w:val="none" w:sz="0" w:space="0" w:color="auto"/>
        <w:left w:val="none" w:sz="0" w:space="0" w:color="auto"/>
        <w:bottom w:val="none" w:sz="0" w:space="0" w:color="auto"/>
        <w:right w:val="none" w:sz="0" w:space="0" w:color="auto"/>
      </w:divBdr>
    </w:div>
    <w:div w:id="1621916277">
      <w:bodyDiv w:val="1"/>
      <w:marLeft w:val="0"/>
      <w:marRight w:val="0"/>
      <w:marTop w:val="0"/>
      <w:marBottom w:val="0"/>
      <w:divBdr>
        <w:top w:val="none" w:sz="0" w:space="0" w:color="auto"/>
        <w:left w:val="none" w:sz="0" w:space="0" w:color="auto"/>
        <w:bottom w:val="none" w:sz="0" w:space="0" w:color="auto"/>
        <w:right w:val="none" w:sz="0" w:space="0" w:color="auto"/>
      </w:divBdr>
    </w:div>
    <w:div w:id="1657877030">
      <w:bodyDiv w:val="1"/>
      <w:marLeft w:val="0"/>
      <w:marRight w:val="0"/>
      <w:marTop w:val="0"/>
      <w:marBottom w:val="0"/>
      <w:divBdr>
        <w:top w:val="none" w:sz="0" w:space="0" w:color="auto"/>
        <w:left w:val="none" w:sz="0" w:space="0" w:color="auto"/>
        <w:bottom w:val="none" w:sz="0" w:space="0" w:color="auto"/>
        <w:right w:val="none" w:sz="0" w:space="0" w:color="auto"/>
      </w:divBdr>
    </w:div>
    <w:div w:id="1663780500">
      <w:bodyDiv w:val="1"/>
      <w:marLeft w:val="0"/>
      <w:marRight w:val="0"/>
      <w:marTop w:val="0"/>
      <w:marBottom w:val="0"/>
      <w:divBdr>
        <w:top w:val="none" w:sz="0" w:space="0" w:color="auto"/>
        <w:left w:val="none" w:sz="0" w:space="0" w:color="auto"/>
        <w:bottom w:val="none" w:sz="0" w:space="0" w:color="auto"/>
        <w:right w:val="none" w:sz="0" w:space="0" w:color="auto"/>
      </w:divBdr>
    </w:div>
    <w:div w:id="1665352454">
      <w:bodyDiv w:val="1"/>
      <w:marLeft w:val="0"/>
      <w:marRight w:val="0"/>
      <w:marTop w:val="0"/>
      <w:marBottom w:val="0"/>
      <w:divBdr>
        <w:top w:val="none" w:sz="0" w:space="0" w:color="auto"/>
        <w:left w:val="none" w:sz="0" w:space="0" w:color="auto"/>
        <w:bottom w:val="none" w:sz="0" w:space="0" w:color="auto"/>
        <w:right w:val="none" w:sz="0" w:space="0" w:color="auto"/>
      </w:divBdr>
    </w:div>
    <w:div w:id="1679428573">
      <w:bodyDiv w:val="1"/>
      <w:marLeft w:val="0"/>
      <w:marRight w:val="0"/>
      <w:marTop w:val="0"/>
      <w:marBottom w:val="0"/>
      <w:divBdr>
        <w:top w:val="none" w:sz="0" w:space="0" w:color="auto"/>
        <w:left w:val="none" w:sz="0" w:space="0" w:color="auto"/>
        <w:bottom w:val="none" w:sz="0" w:space="0" w:color="auto"/>
        <w:right w:val="none" w:sz="0" w:space="0" w:color="auto"/>
      </w:divBdr>
    </w:div>
    <w:div w:id="1704019951">
      <w:bodyDiv w:val="1"/>
      <w:marLeft w:val="0"/>
      <w:marRight w:val="0"/>
      <w:marTop w:val="0"/>
      <w:marBottom w:val="0"/>
      <w:divBdr>
        <w:top w:val="none" w:sz="0" w:space="0" w:color="auto"/>
        <w:left w:val="none" w:sz="0" w:space="0" w:color="auto"/>
        <w:bottom w:val="none" w:sz="0" w:space="0" w:color="auto"/>
        <w:right w:val="none" w:sz="0" w:space="0" w:color="auto"/>
      </w:divBdr>
    </w:div>
    <w:div w:id="1751846731">
      <w:bodyDiv w:val="1"/>
      <w:marLeft w:val="0"/>
      <w:marRight w:val="0"/>
      <w:marTop w:val="0"/>
      <w:marBottom w:val="0"/>
      <w:divBdr>
        <w:top w:val="none" w:sz="0" w:space="0" w:color="auto"/>
        <w:left w:val="none" w:sz="0" w:space="0" w:color="auto"/>
        <w:bottom w:val="none" w:sz="0" w:space="0" w:color="auto"/>
        <w:right w:val="none" w:sz="0" w:space="0" w:color="auto"/>
      </w:divBdr>
    </w:div>
    <w:div w:id="1801411692">
      <w:bodyDiv w:val="1"/>
      <w:marLeft w:val="0"/>
      <w:marRight w:val="0"/>
      <w:marTop w:val="0"/>
      <w:marBottom w:val="0"/>
      <w:divBdr>
        <w:top w:val="none" w:sz="0" w:space="0" w:color="auto"/>
        <w:left w:val="none" w:sz="0" w:space="0" w:color="auto"/>
        <w:bottom w:val="none" w:sz="0" w:space="0" w:color="auto"/>
        <w:right w:val="none" w:sz="0" w:space="0" w:color="auto"/>
      </w:divBdr>
    </w:div>
    <w:div w:id="1828088726">
      <w:bodyDiv w:val="1"/>
      <w:marLeft w:val="0"/>
      <w:marRight w:val="0"/>
      <w:marTop w:val="0"/>
      <w:marBottom w:val="0"/>
      <w:divBdr>
        <w:top w:val="none" w:sz="0" w:space="0" w:color="auto"/>
        <w:left w:val="none" w:sz="0" w:space="0" w:color="auto"/>
        <w:bottom w:val="none" w:sz="0" w:space="0" w:color="auto"/>
        <w:right w:val="none" w:sz="0" w:space="0" w:color="auto"/>
      </w:divBdr>
      <w:divsChild>
        <w:div w:id="306402359">
          <w:marLeft w:val="288"/>
          <w:marRight w:val="0"/>
          <w:marTop w:val="0"/>
          <w:marBottom w:val="0"/>
          <w:divBdr>
            <w:top w:val="none" w:sz="0" w:space="0" w:color="auto"/>
            <w:left w:val="none" w:sz="0" w:space="0" w:color="auto"/>
            <w:bottom w:val="none" w:sz="0" w:space="0" w:color="auto"/>
            <w:right w:val="none" w:sz="0" w:space="0" w:color="auto"/>
          </w:divBdr>
        </w:div>
      </w:divsChild>
    </w:div>
    <w:div w:id="1838228924">
      <w:bodyDiv w:val="1"/>
      <w:marLeft w:val="0"/>
      <w:marRight w:val="0"/>
      <w:marTop w:val="0"/>
      <w:marBottom w:val="0"/>
      <w:divBdr>
        <w:top w:val="none" w:sz="0" w:space="0" w:color="auto"/>
        <w:left w:val="none" w:sz="0" w:space="0" w:color="auto"/>
        <w:bottom w:val="none" w:sz="0" w:space="0" w:color="auto"/>
        <w:right w:val="none" w:sz="0" w:space="0" w:color="auto"/>
      </w:divBdr>
    </w:div>
    <w:div w:id="1873686278">
      <w:bodyDiv w:val="1"/>
      <w:marLeft w:val="0"/>
      <w:marRight w:val="0"/>
      <w:marTop w:val="0"/>
      <w:marBottom w:val="0"/>
      <w:divBdr>
        <w:top w:val="none" w:sz="0" w:space="0" w:color="auto"/>
        <w:left w:val="none" w:sz="0" w:space="0" w:color="auto"/>
        <w:bottom w:val="none" w:sz="0" w:space="0" w:color="auto"/>
        <w:right w:val="none" w:sz="0" w:space="0" w:color="auto"/>
      </w:divBdr>
    </w:div>
    <w:div w:id="1882088378">
      <w:bodyDiv w:val="1"/>
      <w:marLeft w:val="0"/>
      <w:marRight w:val="0"/>
      <w:marTop w:val="0"/>
      <w:marBottom w:val="0"/>
      <w:divBdr>
        <w:top w:val="none" w:sz="0" w:space="0" w:color="auto"/>
        <w:left w:val="none" w:sz="0" w:space="0" w:color="auto"/>
        <w:bottom w:val="none" w:sz="0" w:space="0" w:color="auto"/>
        <w:right w:val="none" w:sz="0" w:space="0" w:color="auto"/>
      </w:divBdr>
      <w:divsChild>
        <w:div w:id="727799183">
          <w:marLeft w:val="0"/>
          <w:marRight w:val="0"/>
          <w:marTop w:val="0"/>
          <w:marBottom w:val="0"/>
          <w:divBdr>
            <w:top w:val="none" w:sz="0" w:space="0" w:color="auto"/>
            <w:left w:val="none" w:sz="0" w:space="0" w:color="auto"/>
            <w:bottom w:val="none" w:sz="0" w:space="0" w:color="auto"/>
            <w:right w:val="none" w:sz="0" w:space="0" w:color="auto"/>
          </w:divBdr>
          <w:divsChild>
            <w:div w:id="1417944651">
              <w:marLeft w:val="0"/>
              <w:marRight w:val="0"/>
              <w:marTop w:val="0"/>
              <w:marBottom w:val="0"/>
              <w:divBdr>
                <w:top w:val="none" w:sz="0" w:space="0" w:color="auto"/>
                <w:left w:val="none" w:sz="0" w:space="0" w:color="auto"/>
                <w:bottom w:val="none" w:sz="0" w:space="0" w:color="auto"/>
                <w:right w:val="none" w:sz="0" w:space="0" w:color="auto"/>
              </w:divBdr>
              <w:divsChild>
                <w:div w:id="1168399185">
                  <w:marLeft w:val="0"/>
                  <w:marRight w:val="0"/>
                  <w:marTop w:val="0"/>
                  <w:marBottom w:val="0"/>
                  <w:divBdr>
                    <w:top w:val="none" w:sz="0" w:space="0" w:color="auto"/>
                    <w:left w:val="none" w:sz="0" w:space="0" w:color="auto"/>
                    <w:bottom w:val="none" w:sz="0" w:space="0" w:color="auto"/>
                    <w:right w:val="none" w:sz="0" w:space="0" w:color="auto"/>
                  </w:divBdr>
                  <w:divsChild>
                    <w:div w:id="1389694588">
                      <w:marLeft w:val="0"/>
                      <w:marRight w:val="0"/>
                      <w:marTop w:val="0"/>
                      <w:marBottom w:val="0"/>
                      <w:divBdr>
                        <w:top w:val="none" w:sz="0" w:space="0" w:color="auto"/>
                        <w:left w:val="none" w:sz="0" w:space="0" w:color="auto"/>
                        <w:bottom w:val="none" w:sz="0" w:space="0" w:color="auto"/>
                        <w:right w:val="none" w:sz="0" w:space="0" w:color="auto"/>
                      </w:divBdr>
                      <w:divsChild>
                        <w:div w:id="1456364833">
                          <w:marLeft w:val="0"/>
                          <w:marRight w:val="0"/>
                          <w:marTop w:val="0"/>
                          <w:marBottom w:val="0"/>
                          <w:divBdr>
                            <w:top w:val="none" w:sz="0" w:space="0" w:color="auto"/>
                            <w:left w:val="none" w:sz="0" w:space="0" w:color="auto"/>
                            <w:bottom w:val="none" w:sz="0" w:space="0" w:color="auto"/>
                            <w:right w:val="none" w:sz="0" w:space="0" w:color="auto"/>
                          </w:divBdr>
                          <w:divsChild>
                            <w:div w:id="5045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800915">
      <w:bodyDiv w:val="1"/>
      <w:marLeft w:val="0"/>
      <w:marRight w:val="0"/>
      <w:marTop w:val="0"/>
      <w:marBottom w:val="0"/>
      <w:divBdr>
        <w:top w:val="none" w:sz="0" w:space="0" w:color="auto"/>
        <w:left w:val="none" w:sz="0" w:space="0" w:color="auto"/>
        <w:bottom w:val="none" w:sz="0" w:space="0" w:color="auto"/>
        <w:right w:val="none" w:sz="0" w:space="0" w:color="auto"/>
      </w:divBdr>
    </w:div>
    <w:div w:id="1920209417">
      <w:bodyDiv w:val="1"/>
      <w:marLeft w:val="0"/>
      <w:marRight w:val="0"/>
      <w:marTop w:val="0"/>
      <w:marBottom w:val="0"/>
      <w:divBdr>
        <w:top w:val="none" w:sz="0" w:space="0" w:color="auto"/>
        <w:left w:val="none" w:sz="0" w:space="0" w:color="auto"/>
        <w:bottom w:val="none" w:sz="0" w:space="0" w:color="auto"/>
        <w:right w:val="none" w:sz="0" w:space="0" w:color="auto"/>
      </w:divBdr>
    </w:div>
    <w:div w:id="1928612585">
      <w:bodyDiv w:val="1"/>
      <w:marLeft w:val="0"/>
      <w:marRight w:val="0"/>
      <w:marTop w:val="0"/>
      <w:marBottom w:val="0"/>
      <w:divBdr>
        <w:top w:val="none" w:sz="0" w:space="0" w:color="auto"/>
        <w:left w:val="none" w:sz="0" w:space="0" w:color="auto"/>
        <w:bottom w:val="none" w:sz="0" w:space="0" w:color="auto"/>
        <w:right w:val="none" w:sz="0" w:space="0" w:color="auto"/>
      </w:divBdr>
    </w:div>
    <w:div w:id="1937790010">
      <w:bodyDiv w:val="1"/>
      <w:marLeft w:val="0"/>
      <w:marRight w:val="0"/>
      <w:marTop w:val="0"/>
      <w:marBottom w:val="0"/>
      <w:divBdr>
        <w:top w:val="none" w:sz="0" w:space="0" w:color="auto"/>
        <w:left w:val="none" w:sz="0" w:space="0" w:color="auto"/>
        <w:bottom w:val="none" w:sz="0" w:space="0" w:color="auto"/>
        <w:right w:val="none" w:sz="0" w:space="0" w:color="auto"/>
      </w:divBdr>
    </w:div>
    <w:div w:id="1948655595">
      <w:bodyDiv w:val="1"/>
      <w:marLeft w:val="0"/>
      <w:marRight w:val="0"/>
      <w:marTop w:val="0"/>
      <w:marBottom w:val="0"/>
      <w:divBdr>
        <w:top w:val="none" w:sz="0" w:space="0" w:color="auto"/>
        <w:left w:val="none" w:sz="0" w:space="0" w:color="auto"/>
        <w:bottom w:val="none" w:sz="0" w:space="0" w:color="auto"/>
        <w:right w:val="none" w:sz="0" w:space="0" w:color="auto"/>
      </w:divBdr>
    </w:div>
    <w:div w:id="1993168464">
      <w:bodyDiv w:val="1"/>
      <w:marLeft w:val="0"/>
      <w:marRight w:val="0"/>
      <w:marTop w:val="0"/>
      <w:marBottom w:val="0"/>
      <w:divBdr>
        <w:top w:val="none" w:sz="0" w:space="0" w:color="auto"/>
        <w:left w:val="none" w:sz="0" w:space="0" w:color="auto"/>
        <w:bottom w:val="none" w:sz="0" w:space="0" w:color="auto"/>
        <w:right w:val="none" w:sz="0" w:space="0" w:color="auto"/>
      </w:divBdr>
    </w:div>
    <w:div w:id="2015110601">
      <w:bodyDiv w:val="1"/>
      <w:marLeft w:val="0"/>
      <w:marRight w:val="0"/>
      <w:marTop w:val="0"/>
      <w:marBottom w:val="0"/>
      <w:divBdr>
        <w:top w:val="none" w:sz="0" w:space="0" w:color="auto"/>
        <w:left w:val="none" w:sz="0" w:space="0" w:color="auto"/>
        <w:bottom w:val="none" w:sz="0" w:space="0" w:color="auto"/>
        <w:right w:val="none" w:sz="0" w:space="0" w:color="auto"/>
      </w:divBdr>
    </w:div>
    <w:div w:id="2021731566">
      <w:bodyDiv w:val="1"/>
      <w:marLeft w:val="0"/>
      <w:marRight w:val="0"/>
      <w:marTop w:val="0"/>
      <w:marBottom w:val="0"/>
      <w:divBdr>
        <w:top w:val="none" w:sz="0" w:space="0" w:color="auto"/>
        <w:left w:val="none" w:sz="0" w:space="0" w:color="auto"/>
        <w:bottom w:val="none" w:sz="0" w:space="0" w:color="auto"/>
        <w:right w:val="none" w:sz="0" w:space="0" w:color="auto"/>
      </w:divBdr>
    </w:div>
    <w:div w:id="2031493083">
      <w:bodyDiv w:val="1"/>
      <w:marLeft w:val="0"/>
      <w:marRight w:val="0"/>
      <w:marTop w:val="0"/>
      <w:marBottom w:val="0"/>
      <w:divBdr>
        <w:top w:val="none" w:sz="0" w:space="0" w:color="auto"/>
        <w:left w:val="none" w:sz="0" w:space="0" w:color="auto"/>
        <w:bottom w:val="none" w:sz="0" w:space="0" w:color="auto"/>
        <w:right w:val="none" w:sz="0" w:space="0" w:color="auto"/>
      </w:divBdr>
    </w:div>
    <w:div w:id="2036421659">
      <w:bodyDiv w:val="1"/>
      <w:marLeft w:val="0"/>
      <w:marRight w:val="0"/>
      <w:marTop w:val="0"/>
      <w:marBottom w:val="0"/>
      <w:divBdr>
        <w:top w:val="none" w:sz="0" w:space="0" w:color="auto"/>
        <w:left w:val="none" w:sz="0" w:space="0" w:color="auto"/>
        <w:bottom w:val="none" w:sz="0" w:space="0" w:color="auto"/>
        <w:right w:val="none" w:sz="0" w:space="0" w:color="auto"/>
      </w:divBdr>
      <w:divsChild>
        <w:div w:id="443962514">
          <w:marLeft w:val="0"/>
          <w:marRight w:val="0"/>
          <w:marTop w:val="0"/>
          <w:marBottom w:val="0"/>
          <w:divBdr>
            <w:top w:val="none" w:sz="0" w:space="0" w:color="auto"/>
            <w:left w:val="none" w:sz="0" w:space="0" w:color="auto"/>
            <w:bottom w:val="none" w:sz="0" w:space="0" w:color="auto"/>
            <w:right w:val="none" w:sz="0" w:space="0" w:color="auto"/>
          </w:divBdr>
          <w:divsChild>
            <w:div w:id="1039553966">
              <w:marLeft w:val="0"/>
              <w:marRight w:val="0"/>
              <w:marTop w:val="0"/>
              <w:marBottom w:val="0"/>
              <w:divBdr>
                <w:top w:val="none" w:sz="0" w:space="0" w:color="auto"/>
                <w:left w:val="none" w:sz="0" w:space="0" w:color="auto"/>
                <w:bottom w:val="none" w:sz="0" w:space="0" w:color="auto"/>
                <w:right w:val="none" w:sz="0" w:space="0" w:color="auto"/>
              </w:divBdr>
              <w:divsChild>
                <w:div w:id="552549171">
                  <w:marLeft w:val="0"/>
                  <w:marRight w:val="0"/>
                  <w:marTop w:val="0"/>
                  <w:marBottom w:val="0"/>
                  <w:divBdr>
                    <w:top w:val="none" w:sz="0" w:space="0" w:color="auto"/>
                    <w:left w:val="none" w:sz="0" w:space="0" w:color="auto"/>
                    <w:bottom w:val="none" w:sz="0" w:space="0" w:color="auto"/>
                    <w:right w:val="none" w:sz="0" w:space="0" w:color="auto"/>
                  </w:divBdr>
                  <w:divsChild>
                    <w:div w:id="785849066">
                      <w:marLeft w:val="0"/>
                      <w:marRight w:val="0"/>
                      <w:marTop w:val="0"/>
                      <w:marBottom w:val="0"/>
                      <w:divBdr>
                        <w:top w:val="none" w:sz="0" w:space="0" w:color="auto"/>
                        <w:left w:val="none" w:sz="0" w:space="0" w:color="auto"/>
                        <w:bottom w:val="none" w:sz="0" w:space="0" w:color="auto"/>
                        <w:right w:val="none" w:sz="0" w:space="0" w:color="auto"/>
                      </w:divBdr>
                      <w:divsChild>
                        <w:div w:id="825628077">
                          <w:marLeft w:val="0"/>
                          <w:marRight w:val="0"/>
                          <w:marTop w:val="0"/>
                          <w:marBottom w:val="0"/>
                          <w:divBdr>
                            <w:top w:val="none" w:sz="0" w:space="0" w:color="auto"/>
                            <w:left w:val="none" w:sz="0" w:space="0" w:color="auto"/>
                            <w:bottom w:val="none" w:sz="0" w:space="0" w:color="auto"/>
                            <w:right w:val="none" w:sz="0" w:space="0" w:color="auto"/>
                          </w:divBdr>
                          <w:divsChild>
                            <w:div w:id="1420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23616">
      <w:bodyDiv w:val="1"/>
      <w:marLeft w:val="0"/>
      <w:marRight w:val="0"/>
      <w:marTop w:val="0"/>
      <w:marBottom w:val="0"/>
      <w:divBdr>
        <w:top w:val="none" w:sz="0" w:space="0" w:color="auto"/>
        <w:left w:val="none" w:sz="0" w:space="0" w:color="auto"/>
        <w:bottom w:val="none" w:sz="0" w:space="0" w:color="auto"/>
        <w:right w:val="none" w:sz="0" w:space="0" w:color="auto"/>
      </w:divBdr>
    </w:div>
    <w:div w:id="2087532453">
      <w:bodyDiv w:val="1"/>
      <w:marLeft w:val="0"/>
      <w:marRight w:val="0"/>
      <w:marTop w:val="0"/>
      <w:marBottom w:val="0"/>
      <w:divBdr>
        <w:top w:val="none" w:sz="0" w:space="0" w:color="auto"/>
        <w:left w:val="none" w:sz="0" w:space="0" w:color="auto"/>
        <w:bottom w:val="none" w:sz="0" w:space="0" w:color="auto"/>
        <w:right w:val="none" w:sz="0" w:space="0" w:color="auto"/>
      </w:divBdr>
      <w:divsChild>
        <w:div w:id="696127262">
          <w:marLeft w:val="432"/>
          <w:marRight w:val="0"/>
          <w:marTop w:val="0"/>
          <w:marBottom w:val="0"/>
          <w:divBdr>
            <w:top w:val="none" w:sz="0" w:space="0" w:color="auto"/>
            <w:left w:val="none" w:sz="0" w:space="0" w:color="auto"/>
            <w:bottom w:val="none" w:sz="0" w:space="0" w:color="auto"/>
            <w:right w:val="none" w:sz="0" w:space="0" w:color="auto"/>
          </w:divBdr>
        </w:div>
        <w:div w:id="188179094">
          <w:marLeft w:val="432"/>
          <w:marRight w:val="0"/>
          <w:marTop w:val="0"/>
          <w:marBottom w:val="0"/>
          <w:divBdr>
            <w:top w:val="none" w:sz="0" w:space="0" w:color="auto"/>
            <w:left w:val="none" w:sz="0" w:space="0" w:color="auto"/>
            <w:bottom w:val="none" w:sz="0" w:space="0" w:color="auto"/>
            <w:right w:val="none" w:sz="0" w:space="0" w:color="auto"/>
          </w:divBdr>
        </w:div>
        <w:div w:id="1186869076">
          <w:marLeft w:val="432"/>
          <w:marRight w:val="0"/>
          <w:marTop w:val="0"/>
          <w:marBottom w:val="0"/>
          <w:divBdr>
            <w:top w:val="none" w:sz="0" w:space="0" w:color="auto"/>
            <w:left w:val="none" w:sz="0" w:space="0" w:color="auto"/>
            <w:bottom w:val="none" w:sz="0" w:space="0" w:color="auto"/>
            <w:right w:val="none" w:sz="0" w:space="0" w:color="auto"/>
          </w:divBdr>
        </w:div>
        <w:div w:id="999507375">
          <w:marLeft w:val="432"/>
          <w:marRight w:val="0"/>
          <w:marTop w:val="0"/>
          <w:marBottom w:val="0"/>
          <w:divBdr>
            <w:top w:val="none" w:sz="0" w:space="0" w:color="auto"/>
            <w:left w:val="none" w:sz="0" w:space="0" w:color="auto"/>
            <w:bottom w:val="none" w:sz="0" w:space="0" w:color="auto"/>
            <w:right w:val="none" w:sz="0" w:space="0" w:color="auto"/>
          </w:divBdr>
        </w:div>
        <w:div w:id="1788111789">
          <w:marLeft w:val="432"/>
          <w:marRight w:val="0"/>
          <w:marTop w:val="0"/>
          <w:marBottom w:val="0"/>
          <w:divBdr>
            <w:top w:val="none" w:sz="0" w:space="0" w:color="auto"/>
            <w:left w:val="none" w:sz="0" w:space="0" w:color="auto"/>
            <w:bottom w:val="none" w:sz="0" w:space="0" w:color="auto"/>
            <w:right w:val="none" w:sz="0" w:space="0" w:color="auto"/>
          </w:divBdr>
        </w:div>
        <w:div w:id="1692488237">
          <w:marLeft w:val="432"/>
          <w:marRight w:val="0"/>
          <w:marTop w:val="0"/>
          <w:marBottom w:val="0"/>
          <w:divBdr>
            <w:top w:val="none" w:sz="0" w:space="0" w:color="auto"/>
            <w:left w:val="none" w:sz="0" w:space="0" w:color="auto"/>
            <w:bottom w:val="none" w:sz="0" w:space="0" w:color="auto"/>
            <w:right w:val="none" w:sz="0" w:space="0" w:color="auto"/>
          </w:divBdr>
        </w:div>
        <w:div w:id="674961369">
          <w:marLeft w:val="432"/>
          <w:marRight w:val="0"/>
          <w:marTop w:val="0"/>
          <w:marBottom w:val="0"/>
          <w:divBdr>
            <w:top w:val="none" w:sz="0" w:space="0" w:color="auto"/>
            <w:left w:val="none" w:sz="0" w:space="0" w:color="auto"/>
            <w:bottom w:val="none" w:sz="0" w:space="0" w:color="auto"/>
            <w:right w:val="none" w:sz="0" w:space="0" w:color="auto"/>
          </w:divBdr>
        </w:div>
        <w:div w:id="1971859251">
          <w:marLeft w:val="432"/>
          <w:marRight w:val="0"/>
          <w:marTop w:val="0"/>
          <w:marBottom w:val="0"/>
          <w:divBdr>
            <w:top w:val="none" w:sz="0" w:space="0" w:color="auto"/>
            <w:left w:val="none" w:sz="0" w:space="0" w:color="auto"/>
            <w:bottom w:val="none" w:sz="0" w:space="0" w:color="auto"/>
            <w:right w:val="none" w:sz="0" w:space="0" w:color="auto"/>
          </w:divBdr>
        </w:div>
        <w:div w:id="1619264191">
          <w:marLeft w:val="432"/>
          <w:marRight w:val="0"/>
          <w:marTop w:val="0"/>
          <w:marBottom w:val="0"/>
          <w:divBdr>
            <w:top w:val="none" w:sz="0" w:space="0" w:color="auto"/>
            <w:left w:val="none" w:sz="0" w:space="0" w:color="auto"/>
            <w:bottom w:val="none" w:sz="0" w:space="0" w:color="auto"/>
            <w:right w:val="none" w:sz="0" w:space="0" w:color="auto"/>
          </w:divBdr>
        </w:div>
        <w:div w:id="1563296261">
          <w:marLeft w:val="432"/>
          <w:marRight w:val="0"/>
          <w:marTop w:val="0"/>
          <w:marBottom w:val="0"/>
          <w:divBdr>
            <w:top w:val="none" w:sz="0" w:space="0" w:color="auto"/>
            <w:left w:val="none" w:sz="0" w:space="0" w:color="auto"/>
            <w:bottom w:val="none" w:sz="0" w:space="0" w:color="auto"/>
            <w:right w:val="none" w:sz="0" w:space="0" w:color="auto"/>
          </w:divBdr>
        </w:div>
      </w:divsChild>
    </w:div>
    <w:div w:id="21096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vsp.state.va.us/CJIS_VCIN.s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urts.state.va.us/courtadmin/aoc/djit/home.html" TargetMode="External"/><Relationship Id="rId2" Type="http://schemas.openxmlformats.org/officeDocument/2006/relationships/numbering" Target="numbering.xml"/><Relationship Id="rId16" Type="http://schemas.openxmlformats.org/officeDocument/2006/relationships/hyperlink" Target="http://www.coris.net/cms/home/coris_oms/case_studies/case_va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djj.virginia.gov/AboutDJJPages/AboutDJJ.aspx"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79CFC-62F2-4A56-8BC3-3137AA7D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9973</Words>
  <Characters>56849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Roberts, DCJS Research Center</dc:creator>
  <cp:keywords>Contains VCSCS edits;sent to VACLEA to review</cp:keywords>
  <cp:lastModifiedBy>James J McDonough</cp:lastModifiedBy>
  <cp:revision>2</cp:revision>
  <cp:lastPrinted>2015-11-13T19:44:00Z</cp:lastPrinted>
  <dcterms:created xsi:type="dcterms:W3CDTF">2015-12-17T14:51:00Z</dcterms:created>
  <dcterms:modified xsi:type="dcterms:W3CDTF">2015-12-17T14:51:00Z</dcterms:modified>
</cp:coreProperties>
</file>